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6EC6" w14:textId="77777777" w:rsidR="009D6A10" w:rsidRDefault="009D6A10"/>
    <w:p w14:paraId="5ACC8296" w14:textId="77777777" w:rsidR="009D6A10" w:rsidRDefault="009D6A10"/>
    <w:p w14:paraId="72BA9A9E" w14:textId="77777777" w:rsidR="009D6A10" w:rsidRDefault="009D6A10"/>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tblGrid>
      <w:tr w:rsidR="009D6A10" w:rsidRPr="00427A4E" w14:paraId="24E9E4D5" w14:textId="77777777" w:rsidTr="008E1448">
        <w:trPr>
          <w:trHeight w:val="1079"/>
          <w:jc w:val="center"/>
        </w:trPr>
        <w:tc>
          <w:tcPr>
            <w:tcW w:w="8900" w:type="dxa"/>
            <w:tcBorders>
              <w:top w:val="single" w:sz="4" w:space="0" w:color="auto"/>
              <w:bottom w:val="single" w:sz="4" w:space="0" w:color="auto"/>
            </w:tcBorders>
          </w:tcPr>
          <w:p w14:paraId="7BCA8F57" w14:textId="431BA345" w:rsidR="009D6A10" w:rsidRPr="00427A4E" w:rsidRDefault="0093039F" w:rsidP="008E1448">
            <w:pPr>
              <w:pStyle w:val="TITLEBOX1"/>
              <w:rPr>
                <w:b w:val="0"/>
                <w:sz w:val="32"/>
              </w:rPr>
            </w:pPr>
            <w:r>
              <w:rPr>
                <w:b w:val="0"/>
                <w:noProof/>
                <w:sz w:val="32"/>
              </w:rPr>
              <w:drawing>
                <wp:inline distT="0" distB="0" distL="0" distR="0" wp14:anchorId="1653735F" wp14:editId="6436A4AC">
                  <wp:extent cx="5514340" cy="1961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U_IST_RGB_Black.png"/>
                          <pic:cNvPicPr/>
                        </pic:nvPicPr>
                        <pic:blipFill>
                          <a:blip r:embed="rId8">
                            <a:extLst>
                              <a:ext uri="{28A0092B-C50C-407E-A947-70E740481C1C}">
                                <a14:useLocalDpi xmlns:a14="http://schemas.microsoft.com/office/drawing/2010/main" val="0"/>
                              </a:ext>
                            </a:extLst>
                          </a:blip>
                          <a:stretch>
                            <a:fillRect/>
                          </a:stretch>
                        </pic:blipFill>
                        <pic:spPr>
                          <a:xfrm>
                            <a:off x="0" y="0"/>
                            <a:ext cx="5514340" cy="1961515"/>
                          </a:xfrm>
                          <a:prstGeom prst="rect">
                            <a:avLst/>
                          </a:prstGeom>
                        </pic:spPr>
                      </pic:pic>
                    </a:graphicData>
                  </a:graphic>
                </wp:inline>
              </w:drawing>
            </w:r>
          </w:p>
        </w:tc>
      </w:tr>
      <w:tr w:rsidR="009D6A10" w:rsidRPr="0075659C" w14:paraId="0BB216D2" w14:textId="77777777" w:rsidTr="008E1448">
        <w:trPr>
          <w:trHeight w:val="971"/>
          <w:jc w:val="center"/>
        </w:trPr>
        <w:tc>
          <w:tcPr>
            <w:tcW w:w="8900" w:type="dxa"/>
            <w:tcBorders>
              <w:top w:val="single" w:sz="4" w:space="0" w:color="auto"/>
              <w:bottom w:val="single" w:sz="4" w:space="0" w:color="auto"/>
            </w:tcBorders>
            <w:vAlign w:val="center"/>
          </w:tcPr>
          <w:p w14:paraId="0488651F" w14:textId="263D7316" w:rsidR="00460E99" w:rsidRPr="00460E99" w:rsidRDefault="00460E99" w:rsidP="00460E99">
            <w:pPr>
              <w:pStyle w:val="BodyText2"/>
              <w:jc w:val="center"/>
              <w:rPr>
                <w:sz w:val="32"/>
                <w:szCs w:val="32"/>
                <w:lang w:val="de-DE"/>
              </w:rPr>
            </w:pPr>
            <w:proofErr w:type="spellStart"/>
            <w:r>
              <w:rPr>
                <w:sz w:val="32"/>
                <w:szCs w:val="32"/>
                <w:lang w:val="de-DE"/>
              </w:rPr>
              <w:t>Capstone</w:t>
            </w:r>
            <w:proofErr w:type="spellEnd"/>
            <w:r>
              <w:rPr>
                <w:sz w:val="32"/>
                <w:szCs w:val="32"/>
                <w:lang w:val="de-DE"/>
              </w:rPr>
              <w:t xml:space="preserve"> Experience</w:t>
            </w:r>
          </w:p>
          <w:p w14:paraId="3DC00CA6" w14:textId="379BEB69" w:rsidR="009D6A10" w:rsidRPr="00F05C18" w:rsidRDefault="00672A08" w:rsidP="00F05C18">
            <w:pPr>
              <w:pStyle w:val="BodyText2"/>
              <w:jc w:val="center"/>
              <w:rPr>
                <w:sz w:val="32"/>
                <w:szCs w:val="32"/>
              </w:rPr>
            </w:pPr>
            <w:r>
              <w:rPr>
                <w:sz w:val="32"/>
                <w:szCs w:val="32"/>
              </w:rPr>
              <w:t>I</w:t>
            </w:r>
            <w:r w:rsidR="00460E99">
              <w:rPr>
                <w:sz w:val="32"/>
                <w:szCs w:val="32"/>
              </w:rPr>
              <w:t>ST 894</w:t>
            </w:r>
          </w:p>
        </w:tc>
      </w:tr>
      <w:tr w:rsidR="009D6A10" w:rsidRPr="00427A4E" w14:paraId="1E15F9F1" w14:textId="77777777" w:rsidTr="008E1448">
        <w:trPr>
          <w:trHeight w:val="773"/>
          <w:jc w:val="center"/>
        </w:trPr>
        <w:tc>
          <w:tcPr>
            <w:tcW w:w="8900" w:type="dxa"/>
            <w:tcBorders>
              <w:top w:val="single" w:sz="4" w:space="0" w:color="auto"/>
              <w:bottom w:val="single" w:sz="4" w:space="0" w:color="auto"/>
            </w:tcBorders>
          </w:tcPr>
          <w:p w14:paraId="4A2239F3" w14:textId="339F1904" w:rsidR="009D6A10" w:rsidRPr="00427A4E" w:rsidRDefault="00460E99" w:rsidP="005377C1">
            <w:pPr>
              <w:pStyle w:val="TITLEBOX1"/>
              <w:spacing w:before="120" w:after="120"/>
              <w:rPr>
                <w:rFonts w:ascii="Times New Roman" w:hAnsi="Times New Roman"/>
                <w:sz w:val="20"/>
              </w:rPr>
            </w:pPr>
            <w:r>
              <w:rPr>
                <w:rFonts w:ascii="Times New Roman" w:hAnsi="Times New Roman"/>
                <w:sz w:val="28"/>
                <w:szCs w:val="28"/>
              </w:rPr>
              <w:t>Cyber Range Evaluation Report</w:t>
            </w:r>
          </w:p>
        </w:tc>
      </w:tr>
    </w:tbl>
    <w:p w14:paraId="4C226426" w14:textId="77777777" w:rsidR="009D6A10" w:rsidRPr="00427A4E" w:rsidRDefault="009D6A10" w:rsidP="00140DA2">
      <w:pPr>
        <w:jc w:val="both"/>
      </w:pPr>
    </w:p>
    <w:p w14:paraId="5E68D839" w14:textId="77777777" w:rsidR="009D6A10" w:rsidRPr="00427A4E" w:rsidRDefault="009D6A10" w:rsidP="00140DA2">
      <w:pPr>
        <w:jc w:val="both"/>
      </w:pPr>
    </w:p>
    <w:p w14:paraId="17965B98" w14:textId="77777777" w:rsidR="009D6A10" w:rsidRDefault="009D6A10" w:rsidP="00345468">
      <w:pPr>
        <w:pStyle w:val="Header"/>
        <w:tabs>
          <w:tab w:val="clear" w:pos="4320"/>
          <w:tab w:val="clear" w:pos="8640"/>
          <w:tab w:val="center" w:pos="4680"/>
        </w:tabs>
        <w:suppressAutoHyphens/>
        <w:rPr>
          <w:rFonts w:ascii="Arial" w:hAnsi="Arial" w:cs="Arial"/>
        </w:rPr>
      </w:pPr>
    </w:p>
    <w:p w14:paraId="7E4493CE" w14:textId="77777777" w:rsidR="009D6A10" w:rsidRDefault="009D6A10" w:rsidP="00345468">
      <w:pPr>
        <w:pStyle w:val="Title"/>
        <w:rPr>
          <w:rFonts w:cs="Arial"/>
        </w:rPr>
        <w:sectPr w:rsidR="009D6A10" w:rsidSect="00481D2D">
          <w:headerReference w:type="default" r:id="rId9"/>
          <w:footerReference w:type="default" r:id="rId10"/>
          <w:footerReference w:type="first" r:id="rId11"/>
          <w:pgSz w:w="12240" w:h="15840" w:code="1"/>
          <w:pgMar w:top="1440" w:right="1440" w:bottom="1872" w:left="1440" w:header="1440" w:footer="432" w:gutter="0"/>
          <w:pgNumType w:start="1"/>
          <w:cols w:space="720"/>
          <w:noEndnote/>
          <w:titlePg/>
          <w:docGrid w:linePitch="326"/>
        </w:sectPr>
      </w:pPr>
    </w:p>
    <w:p w14:paraId="27E751E1" w14:textId="77777777" w:rsidR="009D6A10" w:rsidRDefault="009D6A10" w:rsidP="005377C1">
      <w:pPr>
        <w:pStyle w:val="Title"/>
        <w:rPr>
          <w:rFonts w:cs="Arial"/>
        </w:rPr>
      </w:pPr>
    </w:p>
    <w:p w14:paraId="703CEAF2" w14:textId="77777777" w:rsidR="009D6A10" w:rsidRPr="009F55CD" w:rsidRDefault="005377C1" w:rsidP="005377C1">
      <w:pPr>
        <w:pStyle w:val="Title"/>
        <w:rPr>
          <w:rFonts w:cs="Arial"/>
        </w:rPr>
      </w:pPr>
      <w:r>
        <w:rPr>
          <w:rFonts w:cs="Arial"/>
        </w:rPr>
        <w:t>Table of Contents</w:t>
      </w:r>
    </w:p>
    <w:p w14:paraId="6C0E2752" w14:textId="77777777" w:rsidR="009D6A10" w:rsidRPr="009F55CD" w:rsidRDefault="009D6A10" w:rsidP="005377C1">
      <w:pPr>
        <w:jc w:val="center"/>
        <w:rPr>
          <w:rFonts w:ascii="Arial" w:hAnsi="Arial" w:cs="Arial"/>
          <w:b/>
          <w:sz w:val="32"/>
        </w:rPr>
      </w:pPr>
    </w:p>
    <w:bookmarkStart w:id="0" w:name="_Toc334629029" w:displacedByCustomXml="next"/>
    <w:bookmarkStart w:id="1" w:name="_Toc334693194" w:displacedByCustomXml="next"/>
    <w:bookmarkStart w:id="2" w:name="_Toc335936745" w:displacedByCustomXml="next"/>
    <w:bookmarkStart w:id="3" w:name="_Toc253733702" w:displacedByCustomXml="next"/>
    <w:sdt>
      <w:sdtPr>
        <w:rPr>
          <w:rFonts w:ascii="Times New Roman" w:hAnsi="Times New Roman"/>
          <w:b w:val="0"/>
          <w:bCs w:val="0"/>
          <w:color w:val="auto"/>
          <w:sz w:val="24"/>
          <w:szCs w:val="20"/>
        </w:rPr>
        <w:id w:val="-291063847"/>
        <w:docPartObj>
          <w:docPartGallery w:val="Table of Contents"/>
          <w:docPartUnique/>
        </w:docPartObj>
      </w:sdtPr>
      <w:sdtEndPr>
        <w:rPr>
          <w:noProof/>
          <w:szCs w:val="24"/>
        </w:rPr>
      </w:sdtEndPr>
      <w:sdtContent>
        <w:p w14:paraId="6320EA7E" w14:textId="37F0E9A5" w:rsidR="00F05C18" w:rsidRDefault="00F05C18">
          <w:pPr>
            <w:pStyle w:val="TOCHeading"/>
          </w:pPr>
        </w:p>
        <w:p w14:paraId="5A2956C9" w14:textId="336F0C77" w:rsidR="00826CDD" w:rsidRDefault="00F05C18">
          <w:pPr>
            <w:pStyle w:val="TOC1"/>
            <w:tabs>
              <w:tab w:val="left" w:pos="960"/>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81772051" w:history="1">
            <w:r w:rsidR="00826CDD" w:rsidRPr="00676CDD">
              <w:rPr>
                <w:rStyle w:val="Hyperlink"/>
                <w:noProof/>
              </w:rPr>
              <w:t>1.0</w:t>
            </w:r>
            <w:r w:rsidR="00826CDD">
              <w:rPr>
                <w:rFonts w:eastAsiaTheme="minorEastAsia" w:cstheme="minorBidi"/>
                <w:b w:val="0"/>
                <w:bCs w:val="0"/>
                <w:i w:val="0"/>
                <w:iCs w:val="0"/>
                <w:noProof/>
              </w:rPr>
              <w:tab/>
            </w:r>
            <w:r w:rsidR="00826CDD" w:rsidRPr="00676CDD">
              <w:rPr>
                <w:rStyle w:val="Hyperlink"/>
                <w:noProof/>
              </w:rPr>
              <w:t>Introduction</w:t>
            </w:r>
            <w:r w:rsidR="00826CDD">
              <w:rPr>
                <w:noProof/>
                <w:webHidden/>
              </w:rPr>
              <w:tab/>
            </w:r>
            <w:r w:rsidR="00826CDD">
              <w:rPr>
                <w:noProof/>
                <w:webHidden/>
              </w:rPr>
              <w:fldChar w:fldCharType="begin"/>
            </w:r>
            <w:r w:rsidR="00826CDD">
              <w:rPr>
                <w:noProof/>
                <w:webHidden/>
              </w:rPr>
              <w:instrText xml:space="preserve"> PAGEREF _Toc81772051 \h </w:instrText>
            </w:r>
            <w:r w:rsidR="00826CDD">
              <w:rPr>
                <w:noProof/>
                <w:webHidden/>
              </w:rPr>
            </w:r>
            <w:r w:rsidR="00826CDD">
              <w:rPr>
                <w:noProof/>
                <w:webHidden/>
              </w:rPr>
              <w:fldChar w:fldCharType="separate"/>
            </w:r>
            <w:r w:rsidR="00826CDD">
              <w:rPr>
                <w:noProof/>
                <w:webHidden/>
              </w:rPr>
              <w:t>3</w:t>
            </w:r>
            <w:r w:rsidR="00826CDD">
              <w:rPr>
                <w:noProof/>
                <w:webHidden/>
              </w:rPr>
              <w:fldChar w:fldCharType="end"/>
            </w:r>
          </w:hyperlink>
        </w:p>
        <w:p w14:paraId="7EF34D09" w14:textId="786C48DF" w:rsidR="00826CDD" w:rsidRDefault="00BE1BA3">
          <w:pPr>
            <w:pStyle w:val="TOC1"/>
            <w:tabs>
              <w:tab w:val="left" w:pos="960"/>
              <w:tab w:val="right" w:leader="dot" w:pos="10790"/>
            </w:tabs>
            <w:rPr>
              <w:rFonts w:eastAsiaTheme="minorEastAsia" w:cstheme="minorBidi"/>
              <w:b w:val="0"/>
              <w:bCs w:val="0"/>
              <w:i w:val="0"/>
              <w:iCs w:val="0"/>
              <w:noProof/>
            </w:rPr>
          </w:pPr>
          <w:hyperlink w:anchor="_Toc81772052" w:history="1">
            <w:r w:rsidR="00826CDD" w:rsidRPr="00676CDD">
              <w:rPr>
                <w:rStyle w:val="Hyperlink"/>
                <w:noProof/>
              </w:rPr>
              <w:t>2.0</w:t>
            </w:r>
            <w:r w:rsidR="00826CDD">
              <w:rPr>
                <w:rFonts w:eastAsiaTheme="minorEastAsia" w:cstheme="minorBidi"/>
                <w:b w:val="0"/>
                <w:bCs w:val="0"/>
                <w:i w:val="0"/>
                <w:iCs w:val="0"/>
                <w:noProof/>
              </w:rPr>
              <w:tab/>
            </w:r>
            <w:r w:rsidR="00826CDD" w:rsidRPr="00676CDD">
              <w:rPr>
                <w:rStyle w:val="Hyperlink"/>
                <w:noProof/>
              </w:rPr>
              <w:t>Evaluation Rubric</w:t>
            </w:r>
            <w:r w:rsidR="00826CDD">
              <w:rPr>
                <w:noProof/>
                <w:webHidden/>
              </w:rPr>
              <w:tab/>
            </w:r>
            <w:r w:rsidR="00826CDD">
              <w:rPr>
                <w:noProof/>
                <w:webHidden/>
              </w:rPr>
              <w:fldChar w:fldCharType="begin"/>
            </w:r>
            <w:r w:rsidR="00826CDD">
              <w:rPr>
                <w:noProof/>
                <w:webHidden/>
              </w:rPr>
              <w:instrText xml:space="preserve"> PAGEREF _Toc81772052 \h </w:instrText>
            </w:r>
            <w:r w:rsidR="00826CDD">
              <w:rPr>
                <w:noProof/>
                <w:webHidden/>
              </w:rPr>
            </w:r>
            <w:r w:rsidR="00826CDD">
              <w:rPr>
                <w:noProof/>
                <w:webHidden/>
              </w:rPr>
              <w:fldChar w:fldCharType="separate"/>
            </w:r>
            <w:r w:rsidR="00826CDD">
              <w:rPr>
                <w:noProof/>
                <w:webHidden/>
              </w:rPr>
              <w:t>4</w:t>
            </w:r>
            <w:r w:rsidR="00826CDD">
              <w:rPr>
                <w:noProof/>
                <w:webHidden/>
              </w:rPr>
              <w:fldChar w:fldCharType="end"/>
            </w:r>
          </w:hyperlink>
        </w:p>
        <w:p w14:paraId="56DF4150" w14:textId="5A7190BA" w:rsidR="00826CDD" w:rsidRDefault="00BE1BA3">
          <w:pPr>
            <w:pStyle w:val="TOC1"/>
            <w:tabs>
              <w:tab w:val="left" w:pos="960"/>
              <w:tab w:val="right" w:leader="dot" w:pos="10790"/>
            </w:tabs>
            <w:rPr>
              <w:rFonts w:eastAsiaTheme="minorEastAsia" w:cstheme="minorBidi"/>
              <w:b w:val="0"/>
              <w:bCs w:val="0"/>
              <w:i w:val="0"/>
              <w:iCs w:val="0"/>
              <w:noProof/>
            </w:rPr>
          </w:pPr>
          <w:hyperlink w:anchor="_Toc81772053" w:history="1">
            <w:r w:rsidR="00826CDD" w:rsidRPr="00676CDD">
              <w:rPr>
                <w:rStyle w:val="Hyperlink"/>
                <w:noProof/>
              </w:rPr>
              <w:t>3.0</w:t>
            </w:r>
            <w:r w:rsidR="00826CDD">
              <w:rPr>
                <w:rFonts w:eastAsiaTheme="minorEastAsia" w:cstheme="minorBidi"/>
                <w:b w:val="0"/>
                <w:bCs w:val="0"/>
                <w:i w:val="0"/>
                <w:iCs w:val="0"/>
                <w:noProof/>
              </w:rPr>
              <w:tab/>
            </w:r>
            <w:r w:rsidR="00826CDD" w:rsidRPr="00676CDD">
              <w:rPr>
                <w:rStyle w:val="Hyperlink"/>
                <w:noProof/>
              </w:rPr>
              <w:t>Cyber Range Evaluations</w:t>
            </w:r>
            <w:r w:rsidR="00826CDD">
              <w:rPr>
                <w:noProof/>
                <w:webHidden/>
              </w:rPr>
              <w:tab/>
            </w:r>
            <w:r w:rsidR="00826CDD">
              <w:rPr>
                <w:noProof/>
                <w:webHidden/>
              </w:rPr>
              <w:fldChar w:fldCharType="begin"/>
            </w:r>
            <w:r w:rsidR="00826CDD">
              <w:rPr>
                <w:noProof/>
                <w:webHidden/>
              </w:rPr>
              <w:instrText xml:space="preserve"> PAGEREF _Toc81772053 \h </w:instrText>
            </w:r>
            <w:r w:rsidR="00826CDD">
              <w:rPr>
                <w:noProof/>
                <w:webHidden/>
              </w:rPr>
            </w:r>
            <w:r w:rsidR="00826CDD">
              <w:rPr>
                <w:noProof/>
                <w:webHidden/>
              </w:rPr>
              <w:fldChar w:fldCharType="separate"/>
            </w:r>
            <w:r w:rsidR="00826CDD">
              <w:rPr>
                <w:noProof/>
                <w:webHidden/>
              </w:rPr>
              <w:t>5</w:t>
            </w:r>
            <w:r w:rsidR="00826CDD">
              <w:rPr>
                <w:noProof/>
                <w:webHidden/>
              </w:rPr>
              <w:fldChar w:fldCharType="end"/>
            </w:r>
          </w:hyperlink>
        </w:p>
        <w:p w14:paraId="4DD97B65" w14:textId="0805CB7F" w:rsidR="00826CDD" w:rsidRDefault="00BE1BA3">
          <w:pPr>
            <w:pStyle w:val="TOC2"/>
            <w:tabs>
              <w:tab w:val="left" w:pos="960"/>
              <w:tab w:val="right" w:leader="dot" w:pos="10790"/>
            </w:tabs>
            <w:rPr>
              <w:rFonts w:eastAsiaTheme="minorEastAsia" w:cstheme="minorBidi"/>
              <w:b w:val="0"/>
              <w:bCs w:val="0"/>
              <w:noProof/>
              <w:sz w:val="24"/>
              <w:szCs w:val="24"/>
            </w:rPr>
          </w:pPr>
          <w:hyperlink w:anchor="_Toc81772054" w:history="1">
            <w:r w:rsidR="00826CDD" w:rsidRPr="00676CDD">
              <w:rPr>
                <w:rStyle w:val="Hyperlink"/>
                <w:noProof/>
              </w:rPr>
              <w:t>3.1</w:t>
            </w:r>
            <w:r w:rsidR="00826CDD">
              <w:rPr>
                <w:rFonts w:eastAsiaTheme="minorEastAsia" w:cstheme="minorBidi"/>
                <w:b w:val="0"/>
                <w:bCs w:val="0"/>
                <w:noProof/>
                <w:sz w:val="24"/>
                <w:szCs w:val="24"/>
              </w:rPr>
              <w:tab/>
            </w:r>
            <w:r w:rsidR="00826CDD" w:rsidRPr="00676CDD">
              <w:rPr>
                <w:rStyle w:val="Hyperlink"/>
                <w:noProof/>
              </w:rPr>
              <w:t>SANS NetWars</w:t>
            </w:r>
            <w:r w:rsidR="00826CDD">
              <w:rPr>
                <w:noProof/>
                <w:webHidden/>
              </w:rPr>
              <w:tab/>
            </w:r>
            <w:r w:rsidR="00826CDD">
              <w:rPr>
                <w:noProof/>
                <w:webHidden/>
              </w:rPr>
              <w:fldChar w:fldCharType="begin"/>
            </w:r>
            <w:r w:rsidR="00826CDD">
              <w:rPr>
                <w:noProof/>
                <w:webHidden/>
              </w:rPr>
              <w:instrText xml:space="preserve"> PAGEREF _Toc81772054 \h </w:instrText>
            </w:r>
            <w:r w:rsidR="00826CDD">
              <w:rPr>
                <w:noProof/>
                <w:webHidden/>
              </w:rPr>
            </w:r>
            <w:r w:rsidR="00826CDD">
              <w:rPr>
                <w:noProof/>
                <w:webHidden/>
              </w:rPr>
              <w:fldChar w:fldCharType="separate"/>
            </w:r>
            <w:r w:rsidR="00826CDD">
              <w:rPr>
                <w:noProof/>
                <w:webHidden/>
              </w:rPr>
              <w:t>5</w:t>
            </w:r>
            <w:r w:rsidR="00826CDD">
              <w:rPr>
                <w:noProof/>
                <w:webHidden/>
              </w:rPr>
              <w:fldChar w:fldCharType="end"/>
            </w:r>
          </w:hyperlink>
        </w:p>
        <w:p w14:paraId="2B5FA9A9" w14:textId="4FEE981C" w:rsidR="00826CDD" w:rsidRDefault="00BE1BA3">
          <w:pPr>
            <w:pStyle w:val="TOC2"/>
            <w:tabs>
              <w:tab w:val="left" w:pos="960"/>
              <w:tab w:val="right" w:leader="dot" w:pos="10790"/>
            </w:tabs>
            <w:rPr>
              <w:rFonts w:eastAsiaTheme="minorEastAsia" w:cstheme="minorBidi"/>
              <w:b w:val="0"/>
              <w:bCs w:val="0"/>
              <w:noProof/>
              <w:sz w:val="24"/>
              <w:szCs w:val="24"/>
            </w:rPr>
          </w:pPr>
          <w:hyperlink w:anchor="_Toc81772055" w:history="1">
            <w:r w:rsidR="00826CDD" w:rsidRPr="00676CDD">
              <w:rPr>
                <w:rStyle w:val="Hyperlink"/>
                <w:noProof/>
              </w:rPr>
              <w:t>3.2</w:t>
            </w:r>
            <w:r w:rsidR="00826CDD">
              <w:rPr>
                <w:rFonts w:eastAsiaTheme="minorEastAsia" w:cstheme="minorBidi"/>
                <w:b w:val="0"/>
                <w:bCs w:val="0"/>
                <w:noProof/>
                <w:sz w:val="24"/>
                <w:szCs w:val="24"/>
              </w:rPr>
              <w:tab/>
            </w:r>
            <w:r w:rsidR="00826CDD" w:rsidRPr="00676CDD">
              <w:rPr>
                <w:rStyle w:val="Hyperlink"/>
                <w:noProof/>
              </w:rPr>
              <w:t>Infosec Skills Cyber Range</w:t>
            </w:r>
            <w:r w:rsidR="00826CDD">
              <w:rPr>
                <w:noProof/>
                <w:webHidden/>
              </w:rPr>
              <w:tab/>
            </w:r>
            <w:r w:rsidR="00826CDD">
              <w:rPr>
                <w:noProof/>
                <w:webHidden/>
              </w:rPr>
              <w:fldChar w:fldCharType="begin"/>
            </w:r>
            <w:r w:rsidR="00826CDD">
              <w:rPr>
                <w:noProof/>
                <w:webHidden/>
              </w:rPr>
              <w:instrText xml:space="preserve"> PAGEREF _Toc81772055 \h </w:instrText>
            </w:r>
            <w:r w:rsidR="00826CDD">
              <w:rPr>
                <w:noProof/>
                <w:webHidden/>
              </w:rPr>
            </w:r>
            <w:r w:rsidR="00826CDD">
              <w:rPr>
                <w:noProof/>
                <w:webHidden/>
              </w:rPr>
              <w:fldChar w:fldCharType="separate"/>
            </w:r>
            <w:r w:rsidR="00826CDD">
              <w:rPr>
                <w:noProof/>
                <w:webHidden/>
              </w:rPr>
              <w:t>7</w:t>
            </w:r>
            <w:r w:rsidR="00826CDD">
              <w:rPr>
                <w:noProof/>
                <w:webHidden/>
              </w:rPr>
              <w:fldChar w:fldCharType="end"/>
            </w:r>
          </w:hyperlink>
        </w:p>
        <w:p w14:paraId="0FFC7551" w14:textId="00FA67A1" w:rsidR="00826CDD" w:rsidRDefault="00BE1BA3">
          <w:pPr>
            <w:pStyle w:val="TOC2"/>
            <w:tabs>
              <w:tab w:val="left" w:pos="960"/>
              <w:tab w:val="right" w:leader="dot" w:pos="10790"/>
            </w:tabs>
            <w:rPr>
              <w:rFonts w:eastAsiaTheme="minorEastAsia" w:cstheme="minorBidi"/>
              <w:b w:val="0"/>
              <w:bCs w:val="0"/>
              <w:noProof/>
              <w:sz w:val="24"/>
              <w:szCs w:val="24"/>
            </w:rPr>
          </w:pPr>
          <w:hyperlink w:anchor="_Toc81772056" w:history="1">
            <w:r w:rsidR="00826CDD" w:rsidRPr="00676CDD">
              <w:rPr>
                <w:rStyle w:val="Hyperlink"/>
                <w:noProof/>
              </w:rPr>
              <w:t>3.3</w:t>
            </w:r>
            <w:r w:rsidR="00826CDD">
              <w:rPr>
                <w:rFonts w:eastAsiaTheme="minorEastAsia" w:cstheme="minorBidi"/>
                <w:b w:val="0"/>
                <w:bCs w:val="0"/>
                <w:noProof/>
                <w:sz w:val="24"/>
                <w:szCs w:val="24"/>
              </w:rPr>
              <w:tab/>
            </w:r>
            <w:r w:rsidR="00826CDD" w:rsidRPr="00676CDD">
              <w:rPr>
                <w:rStyle w:val="Hyperlink"/>
                <w:noProof/>
              </w:rPr>
              <w:t>Rangeforce</w:t>
            </w:r>
            <w:r w:rsidR="00826CDD">
              <w:rPr>
                <w:noProof/>
                <w:webHidden/>
              </w:rPr>
              <w:tab/>
            </w:r>
            <w:r w:rsidR="00826CDD">
              <w:rPr>
                <w:noProof/>
                <w:webHidden/>
              </w:rPr>
              <w:fldChar w:fldCharType="begin"/>
            </w:r>
            <w:r w:rsidR="00826CDD">
              <w:rPr>
                <w:noProof/>
                <w:webHidden/>
              </w:rPr>
              <w:instrText xml:space="preserve"> PAGEREF _Toc81772056 \h </w:instrText>
            </w:r>
            <w:r w:rsidR="00826CDD">
              <w:rPr>
                <w:noProof/>
                <w:webHidden/>
              </w:rPr>
            </w:r>
            <w:r w:rsidR="00826CDD">
              <w:rPr>
                <w:noProof/>
                <w:webHidden/>
              </w:rPr>
              <w:fldChar w:fldCharType="separate"/>
            </w:r>
            <w:r w:rsidR="00826CDD">
              <w:rPr>
                <w:noProof/>
                <w:webHidden/>
              </w:rPr>
              <w:t>8</w:t>
            </w:r>
            <w:r w:rsidR="00826CDD">
              <w:rPr>
                <w:noProof/>
                <w:webHidden/>
              </w:rPr>
              <w:fldChar w:fldCharType="end"/>
            </w:r>
          </w:hyperlink>
        </w:p>
        <w:p w14:paraId="632D4B63" w14:textId="67BE9279" w:rsidR="00826CDD" w:rsidRDefault="00BE1BA3">
          <w:pPr>
            <w:pStyle w:val="TOC1"/>
            <w:tabs>
              <w:tab w:val="left" w:pos="960"/>
              <w:tab w:val="right" w:leader="dot" w:pos="10790"/>
            </w:tabs>
            <w:rPr>
              <w:rFonts w:eastAsiaTheme="minorEastAsia" w:cstheme="minorBidi"/>
              <w:b w:val="0"/>
              <w:bCs w:val="0"/>
              <w:i w:val="0"/>
              <w:iCs w:val="0"/>
              <w:noProof/>
            </w:rPr>
          </w:pPr>
          <w:hyperlink w:anchor="_Toc81772057" w:history="1">
            <w:r w:rsidR="00826CDD" w:rsidRPr="00676CDD">
              <w:rPr>
                <w:rStyle w:val="Hyperlink"/>
                <w:noProof/>
              </w:rPr>
              <w:t>4.0</w:t>
            </w:r>
            <w:r w:rsidR="00826CDD">
              <w:rPr>
                <w:rFonts w:eastAsiaTheme="minorEastAsia" w:cstheme="minorBidi"/>
                <w:b w:val="0"/>
                <w:bCs w:val="0"/>
                <w:i w:val="0"/>
                <w:iCs w:val="0"/>
                <w:noProof/>
              </w:rPr>
              <w:tab/>
            </w:r>
            <w:r w:rsidR="00826CDD" w:rsidRPr="00676CDD">
              <w:rPr>
                <w:rStyle w:val="Hyperlink"/>
                <w:noProof/>
              </w:rPr>
              <w:t>Comparison</w:t>
            </w:r>
            <w:r w:rsidR="00826CDD">
              <w:rPr>
                <w:noProof/>
                <w:webHidden/>
              </w:rPr>
              <w:tab/>
            </w:r>
            <w:r w:rsidR="00826CDD">
              <w:rPr>
                <w:noProof/>
                <w:webHidden/>
              </w:rPr>
              <w:fldChar w:fldCharType="begin"/>
            </w:r>
            <w:r w:rsidR="00826CDD">
              <w:rPr>
                <w:noProof/>
                <w:webHidden/>
              </w:rPr>
              <w:instrText xml:space="preserve"> PAGEREF _Toc81772057 \h </w:instrText>
            </w:r>
            <w:r w:rsidR="00826CDD">
              <w:rPr>
                <w:noProof/>
                <w:webHidden/>
              </w:rPr>
            </w:r>
            <w:r w:rsidR="00826CDD">
              <w:rPr>
                <w:noProof/>
                <w:webHidden/>
              </w:rPr>
              <w:fldChar w:fldCharType="separate"/>
            </w:r>
            <w:r w:rsidR="00826CDD">
              <w:rPr>
                <w:noProof/>
                <w:webHidden/>
              </w:rPr>
              <w:t>11</w:t>
            </w:r>
            <w:r w:rsidR="00826CDD">
              <w:rPr>
                <w:noProof/>
                <w:webHidden/>
              </w:rPr>
              <w:fldChar w:fldCharType="end"/>
            </w:r>
          </w:hyperlink>
        </w:p>
        <w:p w14:paraId="5BB20030" w14:textId="2BFC7001" w:rsidR="00826CDD" w:rsidRDefault="00BE1BA3">
          <w:pPr>
            <w:pStyle w:val="TOC1"/>
            <w:tabs>
              <w:tab w:val="left" w:pos="960"/>
              <w:tab w:val="right" w:leader="dot" w:pos="10790"/>
            </w:tabs>
            <w:rPr>
              <w:rFonts w:eastAsiaTheme="minorEastAsia" w:cstheme="minorBidi"/>
              <w:b w:val="0"/>
              <w:bCs w:val="0"/>
              <w:i w:val="0"/>
              <w:iCs w:val="0"/>
              <w:noProof/>
            </w:rPr>
          </w:pPr>
          <w:hyperlink w:anchor="_Toc81772058" w:history="1">
            <w:r w:rsidR="00826CDD" w:rsidRPr="00676CDD">
              <w:rPr>
                <w:rStyle w:val="Hyperlink"/>
                <w:noProof/>
              </w:rPr>
              <w:t>5.0</w:t>
            </w:r>
            <w:r w:rsidR="00826CDD">
              <w:rPr>
                <w:rFonts w:eastAsiaTheme="minorEastAsia" w:cstheme="minorBidi"/>
                <w:b w:val="0"/>
                <w:bCs w:val="0"/>
                <w:i w:val="0"/>
                <w:iCs w:val="0"/>
                <w:noProof/>
              </w:rPr>
              <w:tab/>
            </w:r>
            <w:r w:rsidR="00826CDD" w:rsidRPr="00676CDD">
              <w:rPr>
                <w:rStyle w:val="Hyperlink"/>
                <w:noProof/>
              </w:rPr>
              <w:t>Conclusion</w:t>
            </w:r>
            <w:r w:rsidR="00826CDD">
              <w:rPr>
                <w:noProof/>
                <w:webHidden/>
              </w:rPr>
              <w:tab/>
            </w:r>
            <w:r w:rsidR="00826CDD">
              <w:rPr>
                <w:noProof/>
                <w:webHidden/>
              </w:rPr>
              <w:fldChar w:fldCharType="begin"/>
            </w:r>
            <w:r w:rsidR="00826CDD">
              <w:rPr>
                <w:noProof/>
                <w:webHidden/>
              </w:rPr>
              <w:instrText xml:space="preserve"> PAGEREF _Toc81772058 \h </w:instrText>
            </w:r>
            <w:r w:rsidR="00826CDD">
              <w:rPr>
                <w:noProof/>
                <w:webHidden/>
              </w:rPr>
            </w:r>
            <w:r w:rsidR="00826CDD">
              <w:rPr>
                <w:noProof/>
                <w:webHidden/>
              </w:rPr>
              <w:fldChar w:fldCharType="separate"/>
            </w:r>
            <w:r w:rsidR="00826CDD">
              <w:rPr>
                <w:noProof/>
                <w:webHidden/>
              </w:rPr>
              <w:t>12</w:t>
            </w:r>
            <w:r w:rsidR="00826CDD">
              <w:rPr>
                <w:noProof/>
                <w:webHidden/>
              </w:rPr>
              <w:fldChar w:fldCharType="end"/>
            </w:r>
          </w:hyperlink>
        </w:p>
        <w:p w14:paraId="56BE0881" w14:textId="5B9D9A84" w:rsidR="00826CDD" w:rsidRDefault="00BE1BA3">
          <w:pPr>
            <w:pStyle w:val="TOC1"/>
            <w:tabs>
              <w:tab w:val="left" w:pos="960"/>
              <w:tab w:val="right" w:leader="dot" w:pos="10790"/>
            </w:tabs>
            <w:rPr>
              <w:rFonts w:eastAsiaTheme="minorEastAsia" w:cstheme="minorBidi"/>
              <w:b w:val="0"/>
              <w:bCs w:val="0"/>
              <w:i w:val="0"/>
              <w:iCs w:val="0"/>
              <w:noProof/>
            </w:rPr>
          </w:pPr>
          <w:hyperlink w:anchor="_Toc81772059" w:history="1">
            <w:r w:rsidR="00826CDD" w:rsidRPr="00676CDD">
              <w:rPr>
                <w:rStyle w:val="Hyperlink"/>
                <w:noProof/>
              </w:rPr>
              <w:t>6.0</w:t>
            </w:r>
            <w:r w:rsidR="00826CDD">
              <w:rPr>
                <w:rFonts w:eastAsiaTheme="minorEastAsia" w:cstheme="minorBidi"/>
                <w:b w:val="0"/>
                <w:bCs w:val="0"/>
                <w:i w:val="0"/>
                <w:iCs w:val="0"/>
                <w:noProof/>
              </w:rPr>
              <w:tab/>
            </w:r>
            <w:r w:rsidR="00826CDD" w:rsidRPr="00676CDD">
              <w:rPr>
                <w:rStyle w:val="Hyperlink"/>
                <w:noProof/>
              </w:rPr>
              <w:t>References</w:t>
            </w:r>
            <w:r w:rsidR="00826CDD">
              <w:rPr>
                <w:noProof/>
                <w:webHidden/>
              </w:rPr>
              <w:tab/>
            </w:r>
            <w:r w:rsidR="00826CDD">
              <w:rPr>
                <w:noProof/>
                <w:webHidden/>
              </w:rPr>
              <w:fldChar w:fldCharType="begin"/>
            </w:r>
            <w:r w:rsidR="00826CDD">
              <w:rPr>
                <w:noProof/>
                <w:webHidden/>
              </w:rPr>
              <w:instrText xml:space="preserve"> PAGEREF _Toc81772059 \h </w:instrText>
            </w:r>
            <w:r w:rsidR="00826CDD">
              <w:rPr>
                <w:noProof/>
                <w:webHidden/>
              </w:rPr>
            </w:r>
            <w:r w:rsidR="00826CDD">
              <w:rPr>
                <w:noProof/>
                <w:webHidden/>
              </w:rPr>
              <w:fldChar w:fldCharType="separate"/>
            </w:r>
            <w:r w:rsidR="00826CDD">
              <w:rPr>
                <w:noProof/>
                <w:webHidden/>
              </w:rPr>
              <w:t>13</w:t>
            </w:r>
            <w:r w:rsidR="00826CDD">
              <w:rPr>
                <w:noProof/>
                <w:webHidden/>
              </w:rPr>
              <w:fldChar w:fldCharType="end"/>
            </w:r>
          </w:hyperlink>
        </w:p>
        <w:p w14:paraId="00D0E03C" w14:textId="53591940" w:rsidR="00F05C18" w:rsidRDefault="00F05C18">
          <w:r>
            <w:rPr>
              <w:b/>
              <w:bCs/>
              <w:noProof/>
            </w:rPr>
            <w:fldChar w:fldCharType="end"/>
          </w:r>
        </w:p>
      </w:sdtContent>
    </w:sdt>
    <w:p w14:paraId="38E7247C" w14:textId="77777777" w:rsidR="008E63D6" w:rsidRDefault="008E63D6">
      <w:pPr>
        <w:rPr>
          <w:color w:val="000000"/>
          <w:sz w:val="19"/>
          <w:szCs w:val="19"/>
        </w:rPr>
      </w:pPr>
      <w:r>
        <w:rPr>
          <w:color w:val="000000"/>
          <w:sz w:val="19"/>
          <w:szCs w:val="19"/>
        </w:rPr>
        <w:br w:type="page"/>
      </w:r>
    </w:p>
    <w:p w14:paraId="3C34748D" w14:textId="7ECE5C58" w:rsidR="00460E99" w:rsidRDefault="00460E99" w:rsidP="00460E99">
      <w:pPr>
        <w:pStyle w:val="Heading1"/>
        <w:numPr>
          <w:ilvl w:val="0"/>
          <w:numId w:val="17"/>
        </w:numPr>
        <w:tabs>
          <w:tab w:val="left" w:pos="3871"/>
        </w:tabs>
      </w:pPr>
      <w:bookmarkStart w:id="4" w:name="_Toc81772051"/>
      <w:bookmarkEnd w:id="3"/>
      <w:bookmarkEnd w:id="2"/>
      <w:bookmarkEnd w:id="1"/>
      <w:bookmarkEnd w:id="0"/>
      <w:r>
        <w:lastRenderedPageBreak/>
        <w:t>Introduction</w:t>
      </w:r>
      <w:bookmarkEnd w:id="4"/>
    </w:p>
    <w:p w14:paraId="3F1AB569" w14:textId="41809A9B" w:rsidR="00460E99" w:rsidRPr="00460E99" w:rsidRDefault="00460E99" w:rsidP="0010644D">
      <w:pPr>
        <w:spacing w:line="480" w:lineRule="auto"/>
        <w:ind w:left="720" w:firstLine="720"/>
      </w:pPr>
      <w:r w:rsidRPr="00460E99">
        <w:t>In this report I’ll compare three commercially available cyber-ranges.</w:t>
      </w:r>
      <w:r>
        <w:t xml:space="preserve"> According to Aries Security, a cyber range is a platform that provides hands-on cybersecurity practice to teams of professionals. Cyber ranges provide a secure, legal environment for cybersecurity education, practice, and cyber warfare training </w:t>
      </w:r>
      <w:r w:rsidRPr="00460E99">
        <w:t xml:space="preserve">(What Is a Cyber </w:t>
      </w:r>
      <w:proofErr w:type="gramStart"/>
      <w:r w:rsidRPr="00460E99">
        <w:t>Range?,</w:t>
      </w:r>
      <w:proofErr w:type="gramEnd"/>
      <w:r w:rsidRPr="00460E99">
        <w:t xml:space="preserve"> 2020)</w:t>
      </w:r>
      <w:r>
        <w:t>.</w:t>
      </w:r>
      <w:r w:rsidR="0010644D">
        <w:t xml:space="preserve"> An organization can host their own cyber range, but they would need to manage the hardware, software, and networking components themselves which can be costly to </w:t>
      </w:r>
      <w:proofErr w:type="spellStart"/>
      <w:r w:rsidR="0010644D">
        <w:t>purcase</w:t>
      </w:r>
      <w:proofErr w:type="spellEnd"/>
      <w:r w:rsidR="0010644D">
        <w:t xml:space="preserve">, license, and maintain. Adding this to the previous definition, it’s evident that the concept of cyber ranges is wide-reaching and incredibly complex to implement in a way that suits the learning styles of your team and is relevant to real-world scenarios that the team will likely face sooner or later. I’ve come up with a rubric to grade various cyber ranges to compare them and see what one is the best overall fit. In this paper I will </w:t>
      </w:r>
      <w:proofErr w:type="gramStart"/>
      <w:r w:rsidR="0010644D">
        <w:t>take a look</w:t>
      </w:r>
      <w:proofErr w:type="gramEnd"/>
      <w:r w:rsidR="0010644D">
        <w:t xml:space="preserve"> at some of the most comprehensive cyber ranges in the market today</w:t>
      </w:r>
      <w:r w:rsidR="008C111E">
        <w:t xml:space="preserve">. </w:t>
      </w:r>
      <w:r w:rsidR="0010644D">
        <w:t xml:space="preserve"> I’ll be comparing Netwars from SANS, the Infosec Skills Cyber Range, </w:t>
      </w:r>
      <w:r w:rsidR="008C111E">
        <w:t xml:space="preserve">and </w:t>
      </w:r>
      <w:proofErr w:type="spellStart"/>
      <w:r w:rsidR="008C111E">
        <w:t>Rangeforce</w:t>
      </w:r>
      <w:proofErr w:type="spellEnd"/>
      <w:r w:rsidR="008C111E">
        <w:t xml:space="preserve"> to see which of these three appears to be the best fit overall.</w:t>
      </w:r>
    </w:p>
    <w:p w14:paraId="0E82E6AD" w14:textId="4ED82D93" w:rsidR="00E05FC9" w:rsidRDefault="00E05FC9" w:rsidP="00460E99">
      <w:pPr>
        <w:spacing w:line="480" w:lineRule="auto"/>
      </w:pPr>
    </w:p>
    <w:p w14:paraId="3AEF0481" w14:textId="16638161" w:rsidR="00460E99" w:rsidRDefault="00460E99" w:rsidP="00460E99">
      <w:pPr>
        <w:spacing w:line="480" w:lineRule="auto"/>
      </w:pPr>
      <w:r>
        <w:br w:type="page"/>
      </w:r>
    </w:p>
    <w:p w14:paraId="0D69A773" w14:textId="66BFB189" w:rsidR="00460E99" w:rsidRDefault="00460E99" w:rsidP="00460E99">
      <w:pPr>
        <w:pStyle w:val="Heading1"/>
        <w:numPr>
          <w:ilvl w:val="0"/>
          <w:numId w:val="17"/>
        </w:numPr>
        <w:tabs>
          <w:tab w:val="left" w:pos="3871"/>
        </w:tabs>
      </w:pPr>
      <w:bookmarkStart w:id="5" w:name="_Toc81772052"/>
      <w:r>
        <w:lastRenderedPageBreak/>
        <w:t>Evaluation Rubric</w:t>
      </w:r>
      <w:bookmarkEnd w:id="5"/>
    </w:p>
    <w:p w14:paraId="630AC5D6" w14:textId="7958C1E2" w:rsidR="0010644D" w:rsidRPr="0010644D" w:rsidRDefault="006667BE" w:rsidP="0010644D">
      <w:pPr>
        <w:ind w:left="720"/>
      </w:pPr>
      <w:r>
        <w:t>I will be u</w:t>
      </w:r>
      <w:r w:rsidR="0010644D">
        <w:t xml:space="preserve">sing the below rubric </w:t>
      </w:r>
      <w:r>
        <w:t xml:space="preserve">to score the three cyber ranges. For each category they’ll get </w:t>
      </w:r>
      <w:r w:rsidR="00826CDD">
        <w:t>5</w:t>
      </w:r>
      <w:r>
        <w:t xml:space="preserve"> points for </w:t>
      </w:r>
      <w:r w:rsidR="00693CC3">
        <w:t xml:space="preserve">an excellent rank, </w:t>
      </w:r>
      <w:r w:rsidR="00396D84">
        <w:t>3</w:t>
      </w:r>
      <w:r w:rsidR="00693CC3">
        <w:t xml:space="preserve"> points for a good rank, and </w:t>
      </w:r>
      <w:r w:rsidR="00826CDD">
        <w:t>1</w:t>
      </w:r>
      <w:r w:rsidR="00693CC3">
        <w:t xml:space="preserve"> </w:t>
      </w:r>
      <w:proofErr w:type="gramStart"/>
      <w:r w:rsidR="00693CC3">
        <w:t>points</w:t>
      </w:r>
      <w:proofErr w:type="gramEnd"/>
      <w:r w:rsidR="00693CC3">
        <w:t xml:space="preserve"> for a poor rank.</w:t>
      </w:r>
    </w:p>
    <w:p w14:paraId="6FF10BDB" w14:textId="1D10E1FD" w:rsidR="00460E99" w:rsidRDefault="00460E99" w:rsidP="00460E99">
      <w:pPr>
        <w:pStyle w:val="List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49"/>
        <w:gridCol w:w="2912"/>
        <w:gridCol w:w="2804"/>
        <w:gridCol w:w="3419"/>
      </w:tblGrid>
      <w:tr w:rsidR="0010644D" w14:paraId="439429D6" w14:textId="77777777" w:rsidTr="009A1005">
        <w:tc>
          <w:tcPr>
            <w:tcW w:w="765" w:type="pct"/>
            <w:shd w:val="solid" w:color="000000" w:fill="FFFFFF"/>
          </w:tcPr>
          <w:p w14:paraId="2F8BC562" w14:textId="77777777" w:rsidR="0010644D" w:rsidRDefault="0010644D" w:rsidP="009A1005"/>
        </w:tc>
        <w:tc>
          <w:tcPr>
            <w:tcW w:w="1350" w:type="pct"/>
            <w:shd w:val="solid" w:color="000000" w:fill="FFFFFF"/>
          </w:tcPr>
          <w:p w14:paraId="20201B31" w14:textId="77777777" w:rsidR="0010644D" w:rsidRDefault="0010644D" w:rsidP="009A1005">
            <w:pPr>
              <w:jc w:val="center"/>
            </w:pPr>
            <w:r>
              <w:t>Excellent</w:t>
            </w:r>
          </w:p>
        </w:tc>
        <w:tc>
          <w:tcPr>
            <w:tcW w:w="1300" w:type="pct"/>
            <w:shd w:val="solid" w:color="000000" w:fill="FFFFFF"/>
          </w:tcPr>
          <w:p w14:paraId="0ABFF16F" w14:textId="77777777" w:rsidR="0010644D" w:rsidRDefault="0010644D" w:rsidP="009A1005">
            <w:pPr>
              <w:jc w:val="center"/>
            </w:pPr>
            <w:r>
              <w:t>Good</w:t>
            </w:r>
          </w:p>
        </w:tc>
        <w:tc>
          <w:tcPr>
            <w:tcW w:w="1585" w:type="pct"/>
            <w:shd w:val="solid" w:color="000000" w:fill="FFFFFF"/>
          </w:tcPr>
          <w:p w14:paraId="009DDF82" w14:textId="77777777" w:rsidR="0010644D" w:rsidRDefault="0010644D" w:rsidP="009A1005">
            <w:pPr>
              <w:jc w:val="center"/>
            </w:pPr>
            <w:r>
              <w:t>Poor</w:t>
            </w:r>
          </w:p>
        </w:tc>
      </w:tr>
      <w:tr w:rsidR="0010644D" w14:paraId="0510A692" w14:textId="77777777" w:rsidTr="009A1005">
        <w:tc>
          <w:tcPr>
            <w:tcW w:w="765" w:type="pct"/>
          </w:tcPr>
          <w:p w14:paraId="2615C5A5" w14:textId="77777777" w:rsidR="0010644D" w:rsidRDefault="0010644D" w:rsidP="009A1005">
            <w:r>
              <w:t xml:space="preserve">Cost  </w:t>
            </w:r>
          </w:p>
        </w:tc>
        <w:tc>
          <w:tcPr>
            <w:tcW w:w="1350" w:type="pct"/>
          </w:tcPr>
          <w:p w14:paraId="2C4C1426" w14:textId="77777777" w:rsidR="0010644D" w:rsidRDefault="0010644D" w:rsidP="009A1005">
            <w:r>
              <w:t>The cost per user per month is less than $20, or there is a site license available where the equivalent is $20 or less per user</w:t>
            </w:r>
          </w:p>
        </w:tc>
        <w:tc>
          <w:tcPr>
            <w:tcW w:w="1300" w:type="pct"/>
          </w:tcPr>
          <w:p w14:paraId="7DADBB09" w14:textId="77777777" w:rsidR="0010644D" w:rsidRDefault="0010644D" w:rsidP="009A1005">
            <w:r>
              <w:t>The cost per user per month is between $20 and $50, or there is a site license available where the equivalent is between $20 and $50 per user</w:t>
            </w:r>
          </w:p>
        </w:tc>
        <w:tc>
          <w:tcPr>
            <w:tcW w:w="1585" w:type="pct"/>
          </w:tcPr>
          <w:p w14:paraId="0CED422E" w14:textId="77777777" w:rsidR="0010644D" w:rsidRDefault="0010644D" w:rsidP="009A1005">
            <w:r>
              <w:t>The cost per user per month is greater than $50, or there is a site license available where the equivalent is $50 or more per user</w:t>
            </w:r>
          </w:p>
        </w:tc>
      </w:tr>
      <w:tr w:rsidR="0010644D" w14:paraId="209C0BE3" w14:textId="77777777" w:rsidTr="009A1005">
        <w:tc>
          <w:tcPr>
            <w:tcW w:w="765" w:type="pct"/>
          </w:tcPr>
          <w:p w14:paraId="6AD2E9EE" w14:textId="77777777" w:rsidR="0010644D" w:rsidRDefault="0010644D" w:rsidP="009A1005">
            <w:r>
              <w:t>Capabilities</w:t>
            </w:r>
          </w:p>
        </w:tc>
        <w:tc>
          <w:tcPr>
            <w:tcW w:w="1350" w:type="pct"/>
          </w:tcPr>
          <w:p w14:paraId="386546D3" w14:textId="77777777" w:rsidR="0010644D" w:rsidRDefault="0010644D" w:rsidP="009A1005">
            <w:r>
              <w:t xml:space="preserve">The environment </w:t>
            </w:r>
            <w:proofErr w:type="gramStart"/>
            <w:r>
              <w:t>is able to</w:t>
            </w:r>
            <w:proofErr w:type="gramEnd"/>
            <w:r>
              <w:t xml:space="preserve"> simulate many interactive events including attacking and defending networks and endpoints in real time and are fully customizable</w:t>
            </w:r>
          </w:p>
        </w:tc>
        <w:tc>
          <w:tcPr>
            <w:tcW w:w="1300" w:type="pct"/>
          </w:tcPr>
          <w:p w14:paraId="205ACDC4" w14:textId="77777777" w:rsidR="0010644D" w:rsidRDefault="0010644D" w:rsidP="009A1005">
            <w:pPr>
              <w:rPr>
                <w:color w:val="FF0000"/>
              </w:rPr>
            </w:pPr>
            <w:r>
              <w:t xml:space="preserve">The environment </w:t>
            </w:r>
            <w:proofErr w:type="gramStart"/>
            <w:r>
              <w:t>is able to</w:t>
            </w:r>
            <w:proofErr w:type="gramEnd"/>
            <w:r>
              <w:t xml:space="preserve"> simulate different events, attacking and defending are based on pre-recorded sessions</w:t>
            </w:r>
          </w:p>
        </w:tc>
        <w:tc>
          <w:tcPr>
            <w:tcW w:w="1585" w:type="pct"/>
          </w:tcPr>
          <w:p w14:paraId="5694AC1F" w14:textId="77777777" w:rsidR="0010644D" w:rsidRDefault="0010644D" w:rsidP="009A1005">
            <w:r>
              <w:t>The environment has videos and lessons on how to attack and defend but is not interactive</w:t>
            </w:r>
          </w:p>
        </w:tc>
      </w:tr>
      <w:tr w:rsidR="0010644D" w14:paraId="39510F1E" w14:textId="77777777" w:rsidTr="009A1005">
        <w:tc>
          <w:tcPr>
            <w:tcW w:w="765" w:type="pct"/>
          </w:tcPr>
          <w:p w14:paraId="1D80C927" w14:textId="77777777" w:rsidR="0010644D" w:rsidRDefault="0010644D" w:rsidP="009A1005">
            <w:r>
              <w:t>Cooperation</w:t>
            </w:r>
          </w:p>
        </w:tc>
        <w:tc>
          <w:tcPr>
            <w:tcW w:w="1350" w:type="pct"/>
          </w:tcPr>
          <w:p w14:paraId="70B18DCB" w14:textId="77777777" w:rsidR="0010644D" w:rsidRDefault="0010644D" w:rsidP="009A1005">
            <w:r>
              <w:t>Able to take on simulations in teams working together across accounts or environments</w:t>
            </w:r>
          </w:p>
        </w:tc>
        <w:tc>
          <w:tcPr>
            <w:tcW w:w="1300" w:type="pct"/>
          </w:tcPr>
          <w:p w14:paraId="6699A087" w14:textId="77777777" w:rsidR="0010644D" w:rsidRDefault="0010644D" w:rsidP="009A1005">
            <w:pPr>
              <w:rPr>
                <w:color w:val="FF0000"/>
              </w:rPr>
            </w:pPr>
            <w:r>
              <w:t>Able to work together in a team but on shared infrastructure</w:t>
            </w:r>
          </w:p>
        </w:tc>
        <w:tc>
          <w:tcPr>
            <w:tcW w:w="1585" w:type="pct"/>
          </w:tcPr>
          <w:p w14:paraId="2EB03795" w14:textId="77777777" w:rsidR="0010644D" w:rsidRDefault="0010644D" w:rsidP="009A1005">
            <w:r>
              <w:t>Individual events only</w:t>
            </w:r>
          </w:p>
        </w:tc>
      </w:tr>
      <w:tr w:rsidR="0010644D" w14:paraId="4654D7E0" w14:textId="77777777" w:rsidTr="009A1005">
        <w:tc>
          <w:tcPr>
            <w:tcW w:w="765" w:type="pct"/>
          </w:tcPr>
          <w:p w14:paraId="75BDD061" w14:textId="77777777" w:rsidR="0010644D" w:rsidRDefault="0010644D" w:rsidP="009A1005">
            <w:r>
              <w:t>Training / support</w:t>
            </w:r>
          </w:p>
        </w:tc>
        <w:tc>
          <w:tcPr>
            <w:tcW w:w="1350" w:type="pct"/>
          </w:tcPr>
          <w:p w14:paraId="0DF01B51" w14:textId="77777777" w:rsidR="0010644D" w:rsidRDefault="0010644D" w:rsidP="009A1005">
            <w:r>
              <w:t>Facilitated sessions either virtual or on-premises</w:t>
            </w:r>
          </w:p>
        </w:tc>
        <w:tc>
          <w:tcPr>
            <w:tcW w:w="1300" w:type="pct"/>
          </w:tcPr>
          <w:p w14:paraId="4F54B27D" w14:textId="77777777" w:rsidR="0010644D" w:rsidRDefault="0010644D" w:rsidP="009A1005">
            <w:pPr>
              <w:rPr>
                <w:color w:val="FF0000"/>
              </w:rPr>
            </w:pPr>
            <w:r>
              <w:t>There are support personnel to answer any questions as they arise</w:t>
            </w:r>
          </w:p>
        </w:tc>
        <w:tc>
          <w:tcPr>
            <w:tcW w:w="1585" w:type="pct"/>
          </w:tcPr>
          <w:p w14:paraId="7F504ADC" w14:textId="77777777" w:rsidR="0010644D" w:rsidRDefault="0010644D" w:rsidP="009A1005">
            <w:r>
              <w:t>There is thorough documentation for walkthroughs in each simulation</w:t>
            </w:r>
          </w:p>
        </w:tc>
      </w:tr>
      <w:tr w:rsidR="0010644D" w14:paraId="367E64CE" w14:textId="77777777" w:rsidTr="009A1005">
        <w:tc>
          <w:tcPr>
            <w:tcW w:w="765" w:type="pct"/>
          </w:tcPr>
          <w:p w14:paraId="3FEA9340" w14:textId="77777777" w:rsidR="0010644D" w:rsidRDefault="0010644D" w:rsidP="009A1005">
            <w:r>
              <w:t>Accredited / verified</w:t>
            </w:r>
          </w:p>
        </w:tc>
        <w:tc>
          <w:tcPr>
            <w:tcW w:w="1350" w:type="pct"/>
          </w:tcPr>
          <w:p w14:paraId="251FE727" w14:textId="77777777" w:rsidR="0010644D" w:rsidRDefault="0010644D" w:rsidP="009A1005">
            <w:r>
              <w:t>Range is certified or used by large standards or government organization</w:t>
            </w:r>
          </w:p>
        </w:tc>
        <w:tc>
          <w:tcPr>
            <w:tcW w:w="1300" w:type="pct"/>
          </w:tcPr>
          <w:p w14:paraId="53F38208" w14:textId="77777777" w:rsidR="0010644D" w:rsidRDefault="0010644D" w:rsidP="009A1005">
            <w:pPr>
              <w:rPr>
                <w:color w:val="FF0000"/>
              </w:rPr>
            </w:pPr>
            <w:r>
              <w:t>Range is used by and vouched for by large companies</w:t>
            </w:r>
          </w:p>
        </w:tc>
        <w:tc>
          <w:tcPr>
            <w:tcW w:w="1585" w:type="pct"/>
          </w:tcPr>
          <w:p w14:paraId="3FD055F5" w14:textId="77777777" w:rsidR="0010644D" w:rsidRDefault="0010644D" w:rsidP="009A1005">
            <w:r>
              <w:t>Range doesn’t have any documented information about any current customers</w:t>
            </w:r>
          </w:p>
        </w:tc>
      </w:tr>
    </w:tbl>
    <w:p w14:paraId="2BBA60D5" w14:textId="28218E84" w:rsidR="00460E99" w:rsidRDefault="00460E99" w:rsidP="00460E99">
      <w:pPr>
        <w:pStyle w:val="ListParagraph"/>
      </w:pPr>
    </w:p>
    <w:p w14:paraId="2A652E34" w14:textId="06AA48FA" w:rsidR="00460E99" w:rsidRDefault="00460E99">
      <w:r>
        <w:br w:type="page"/>
      </w:r>
    </w:p>
    <w:p w14:paraId="544131AE" w14:textId="74C12256" w:rsidR="00E617FE" w:rsidRPr="00E617FE" w:rsidRDefault="00460E99" w:rsidP="00E617FE">
      <w:pPr>
        <w:pStyle w:val="Heading1"/>
        <w:numPr>
          <w:ilvl w:val="0"/>
          <w:numId w:val="17"/>
        </w:numPr>
        <w:tabs>
          <w:tab w:val="left" w:pos="3871"/>
        </w:tabs>
        <w:spacing w:line="480" w:lineRule="auto"/>
      </w:pPr>
      <w:bookmarkStart w:id="6" w:name="_Toc81772053"/>
      <w:r>
        <w:lastRenderedPageBreak/>
        <w:t>Cyber Range Evaluation</w:t>
      </w:r>
      <w:r w:rsidR="00E617FE">
        <w:t>s</w:t>
      </w:r>
      <w:bookmarkEnd w:id="6"/>
    </w:p>
    <w:p w14:paraId="3C2F21DC" w14:textId="641BCAD5" w:rsidR="00460E99" w:rsidRPr="00693CC3" w:rsidRDefault="00693CC3" w:rsidP="00E617FE">
      <w:pPr>
        <w:pStyle w:val="Heading2"/>
        <w:numPr>
          <w:ilvl w:val="1"/>
          <w:numId w:val="17"/>
        </w:numPr>
        <w:spacing w:line="480" w:lineRule="auto"/>
        <w:rPr>
          <w:b/>
          <w:bCs/>
        </w:rPr>
      </w:pPr>
      <w:bookmarkStart w:id="7" w:name="_Toc81772054"/>
      <w:r w:rsidRPr="00693CC3">
        <w:rPr>
          <w:b/>
          <w:bCs/>
        </w:rPr>
        <w:t xml:space="preserve">SANS </w:t>
      </w:r>
      <w:proofErr w:type="spellStart"/>
      <w:r w:rsidRPr="00693CC3">
        <w:rPr>
          <w:b/>
          <w:bCs/>
        </w:rPr>
        <w:t>NetWars</w:t>
      </w:r>
      <w:bookmarkEnd w:id="7"/>
      <w:proofErr w:type="spellEnd"/>
    </w:p>
    <w:p w14:paraId="5AC6CDC9" w14:textId="77777777" w:rsidR="00E208D3" w:rsidRDefault="00E617FE" w:rsidP="0041216B">
      <w:pPr>
        <w:spacing w:line="480" w:lineRule="auto"/>
        <w:ind w:firstLine="720"/>
      </w:pPr>
      <w:r>
        <w:t xml:space="preserve">The SANS Institute was launched in 1989 as a cooperative for information security thought leadership, it is SANS’ ongoing mission to empower cyber security professionals with the practical skills and knowledge they need to make our world a safer place </w:t>
      </w:r>
      <w:r w:rsidRPr="00E617FE">
        <w:t>(About Us | SANS Institute, n.d.)</w:t>
      </w:r>
      <w:r>
        <w:t xml:space="preserve">. </w:t>
      </w:r>
    </w:p>
    <w:p w14:paraId="04C7CCB9" w14:textId="2DB8E80D" w:rsidR="00E208D3" w:rsidRDefault="00E617FE" w:rsidP="0041216B">
      <w:pPr>
        <w:spacing w:line="480" w:lineRule="auto"/>
        <w:ind w:firstLine="720"/>
      </w:pPr>
      <w:r>
        <w:t xml:space="preserve">SANS is traditionally </w:t>
      </w:r>
      <w:proofErr w:type="gramStart"/>
      <w:r>
        <w:t>know</w:t>
      </w:r>
      <w:proofErr w:type="gramEnd"/>
      <w:r>
        <w:t xml:space="preserve"> for it’s week long bootcamp style certificate courses, they certifications are issued through GIAC which is the Global Information Assurance Certification</w:t>
      </w:r>
      <w:r w:rsidR="00E208D3">
        <w:t xml:space="preserve">, but they run an independent subsidiary called the SANS Technology Institute which is an accredited institute of higher education by the Middle States Commission on Higher Education and is authorized by the state of Maryland to grant undergraduate and graduate degrees in cyber security. For the undergraduate degrees, students attend a community college to complete their general education requirements, or 70 credits at a 4-year college or university and then bring those credits to SANS where they focus on specific cybersecurity skills. The </w:t>
      </w:r>
      <w:proofErr w:type="spellStart"/>
      <w:r w:rsidR="00E208D3">
        <w:t>masters</w:t>
      </w:r>
      <w:proofErr w:type="spellEnd"/>
      <w:r w:rsidR="00E208D3">
        <w:t xml:space="preserve"> program basically expects students to take a certain number of SANS certification </w:t>
      </w:r>
      <w:proofErr w:type="gramStart"/>
      <w:r w:rsidR="00E208D3">
        <w:t>programs, and</w:t>
      </w:r>
      <w:proofErr w:type="gramEnd"/>
      <w:r w:rsidR="00E208D3">
        <w:t xml:space="preserve"> add on an additional ‘Gold’ requirement where the student writes a white paper showing that they fully understand the content.</w:t>
      </w:r>
    </w:p>
    <w:p w14:paraId="29AB07C0" w14:textId="47A8CFC4" w:rsidR="00E208D3" w:rsidRDefault="00E208D3" w:rsidP="0041216B">
      <w:pPr>
        <w:spacing w:line="480" w:lineRule="auto"/>
        <w:ind w:firstLine="720"/>
      </w:pPr>
      <w:r>
        <w:t xml:space="preserve">SANS </w:t>
      </w:r>
      <w:proofErr w:type="spellStart"/>
      <w:r>
        <w:t>NetWars</w:t>
      </w:r>
      <w:proofErr w:type="spellEnd"/>
      <w:r>
        <w:t xml:space="preserve"> has a large variety of specialties and formats. The two formats are </w:t>
      </w:r>
      <w:proofErr w:type="spellStart"/>
      <w:r>
        <w:t>NetWars</w:t>
      </w:r>
      <w:proofErr w:type="spellEnd"/>
      <w:r>
        <w:t xml:space="preserve"> Tournament and </w:t>
      </w:r>
      <w:proofErr w:type="spellStart"/>
      <w:r>
        <w:t>NetWars</w:t>
      </w:r>
      <w:proofErr w:type="spellEnd"/>
      <w:r>
        <w:t xml:space="preserve"> Continuous.</w:t>
      </w:r>
      <w:r w:rsidR="009A1C86">
        <w:t xml:space="preserve"> </w:t>
      </w:r>
      <w:proofErr w:type="spellStart"/>
      <w:r w:rsidR="009A1C86">
        <w:t>NetWars</w:t>
      </w:r>
      <w:proofErr w:type="spellEnd"/>
      <w:r w:rsidR="009A1C86">
        <w:t xml:space="preserve"> Tournament runs over a </w:t>
      </w:r>
      <w:proofErr w:type="gramStart"/>
      <w:r w:rsidR="009A1C86">
        <w:t>2-3 day</w:t>
      </w:r>
      <w:proofErr w:type="gramEnd"/>
      <w:r w:rsidR="009A1C86">
        <w:t xml:space="preserve"> period, generally coinciding with a SANS in-person training event, while </w:t>
      </w:r>
      <w:proofErr w:type="spellStart"/>
      <w:r w:rsidR="009A1C86">
        <w:t>NetWars</w:t>
      </w:r>
      <w:proofErr w:type="spellEnd"/>
      <w:r w:rsidR="009A1C86">
        <w:t xml:space="preserve"> Continuous is a self-paced but much more in-depth set of challenges that are available for a four month period. The different specialties are the following: Core </w:t>
      </w:r>
      <w:proofErr w:type="spellStart"/>
      <w:r w:rsidR="009A1C86">
        <w:t>NetWars</w:t>
      </w:r>
      <w:proofErr w:type="spellEnd"/>
      <w:r w:rsidR="009A1C86">
        <w:t xml:space="preserve"> offers a unique and broad range of cyber security challenges meant for all individuals, Cyber Defense </w:t>
      </w:r>
      <w:proofErr w:type="spellStart"/>
      <w:r w:rsidR="009A1C86">
        <w:t>NetWars</w:t>
      </w:r>
      <w:proofErr w:type="spellEnd"/>
      <w:r w:rsidR="009A1C86">
        <w:t xml:space="preserve"> is a defense-focused competition aimed at testing the students ability to secure systems from compromise, DFIR </w:t>
      </w:r>
      <w:proofErr w:type="spellStart"/>
      <w:r w:rsidR="009A1C86">
        <w:t>NetWars</w:t>
      </w:r>
      <w:proofErr w:type="spellEnd"/>
      <w:r w:rsidR="009A1C86">
        <w:t xml:space="preserve"> focuses on Digital Forensics, Incident Response, and Threat Hunting incident simulators that are designed to simulate real-world scenarios without the risk of compromising an investigation while you’re </w:t>
      </w:r>
      <w:r w:rsidR="009A1C86">
        <w:lastRenderedPageBreak/>
        <w:t xml:space="preserve">learning, Grid </w:t>
      </w:r>
      <w:proofErr w:type="spellStart"/>
      <w:r w:rsidR="009A1C86">
        <w:t>NetWars</w:t>
      </w:r>
      <w:proofErr w:type="spellEnd"/>
      <w:r w:rsidR="009A1C86">
        <w:t xml:space="preserve"> is themed for the electricity industry but can be played by all individuals, ICS </w:t>
      </w:r>
      <w:proofErr w:type="spellStart"/>
      <w:r w:rsidR="009A1C86">
        <w:t>NetWars</w:t>
      </w:r>
      <w:proofErr w:type="spellEnd"/>
      <w:r w:rsidR="001A16E1">
        <w:t xml:space="preserve"> is designed for Operational Technology security professionals to provide a hands on experience to prepare them to defend real-time systems, finally </w:t>
      </w:r>
      <w:proofErr w:type="spellStart"/>
      <w:r w:rsidR="001A16E1">
        <w:t>NetWars</w:t>
      </w:r>
      <w:proofErr w:type="spellEnd"/>
      <w:r w:rsidR="001A16E1">
        <w:t xml:space="preserve"> </w:t>
      </w:r>
      <w:proofErr w:type="spellStart"/>
      <w:r w:rsidR="001A16E1">
        <w:t>CyberCity</w:t>
      </w:r>
      <w:proofErr w:type="spellEnd"/>
      <w:r w:rsidR="001A16E1">
        <w:t xml:space="preserve"> is the most in-depth and comprehensive offering from SANS that is designed to show that cyber actions can have kinetic impact in the physical world and utilizes a 1:87 scale mini-city that features a SCADA-controlled electrical system, as well as water, transit, hospital, bank, retail, and residential infrastructures.</w:t>
      </w:r>
    </w:p>
    <w:p w14:paraId="32376E5E" w14:textId="11CA301B" w:rsidR="002B59F7" w:rsidRDefault="002B59F7" w:rsidP="0041216B">
      <w:pPr>
        <w:spacing w:line="480" w:lineRule="auto"/>
        <w:ind w:firstLine="720"/>
      </w:pPr>
      <w:r>
        <w:t>For the scoring:</w:t>
      </w:r>
    </w:p>
    <w:p w14:paraId="14A4429E" w14:textId="036A6480" w:rsidR="002B59F7" w:rsidRDefault="002B59F7" w:rsidP="0041216B">
      <w:pPr>
        <w:spacing w:line="480" w:lineRule="auto"/>
        <w:ind w:firstLine="720"/>
      </w:pPr>
      <w:r>
        <w:t xml:space="preserve">Cost is poor – </w:t>
      </w:r>
      <w:r w:rsidR="00207C4C">
        <w:t>1</w:t>
      </w:r>
      <w:r>
        <w:t xml:space="preserve"> </w:t>
      </w:r>
      <w:proofErr w:type="gramStart"/>
      <w:r>
        <w:t>points</w:t>
      </w:r>
      <w:proofErr w:type="gramEnd"/>
    </w:p>
    <w:p w14:paraId="4408A13A" w14:textId="0FECFC00" w:rsidR="002B59F7" w:rsidRDefault="002B59F7" w:rsidP="0041216B">
      <w:pPr>
        <w:pStyle w:val="ListParagraph"/>
        <w:numPr>
          <w:ilvl w:val="0"/>
          <w:numId w:val="18"/>
        </w:numPr>
        <w:spacing w:line="480" w:lineRule="auto"/>
        <w:ind w:left="1800"/>
      </w:pPr>
      <w:proofErr w:type="spellStart"/>
      <w:r>
        <w:t>NetWars</w:t>
      </w:r>
      <w:proofErr w:type="spellEnd"/>
      <w:r>
        <w:t xml:space="preserve"> </w:t>
      </w:r>
      <w:proofErr w:type="spellStart"/>
      <w:r>
        <w:t>Continous</w:t>
      </w:r>
      <w:proofErr w:type="spellEnd"/>
      <w:r>
        <w:t xml:space="preserve"> is quite expensive by itself at $3,405 or $851 a month, or if bundled with a 4-6 day training it’s $1500 or $375 a month. </w:t>
      </w:r>
      <w:proofErr w:type="spellStart"/>
      <w:r>
        <w:t>NetWars</w:t>
      </w:r>
      <w:proofErr w:type="spellEnd"/>
      <w:r>
        <w:t xml:space="preserve"> Tournaments are generally bundled in with other courses which are quite expensive on their own.</w:t>
      </w:r>
    </w:p>
    <w:p w14:paraId="118C4686" w14:textId="7222D083" w:rsidR="002B59F7" w:rsidRDefault="002B59F7" w:rsidP="0041216B">
      <w:pPr>
        <w:spacing w:line="480" w:lineRule="auto"/>
        <w:ind w:left="720"/>
      </w:pPr>
      <w:r>
        <w:t xml:space="preserve">Capabilities are excellent – </w:t>
      </w:r>
      <w:r w:rsidR="00207C4C">
        <w:t>5</w:t>
      </w:r>
      <w:r>
        <w:t xml:space="preserve"> points</w:t>
      </w:r>
    </w:p>
    <w:p w14:paraId="4003D801" w14:textId="616B6242" w:rsidR="002B59F7" w:rsidRDefault="002B59F7" w:rsidP="0041216B">
      <w:pPr>
        <w:pStyle w:val="ListParagraph"/>
        <w:numPr>
          <w:ilvl w:val="0"/>
          <w:numId w:val="18"/>
        </w:numPr>
        <w:spacing w:line="480" w:lineRule="auto"/>
        <w:ind w:left="1800"/>
      </w:pPr>
      <w:r>
        <w:t>The environments are incredible interactive and connected. You cannot switch between the different offerings, so if you choose Core or DFIR or something else, that is the scenario you’ll be with the whole time.</w:t>
      </w:r>
    </w:p>
    <w:p w14:paraId="6FA55989" w14:textId="082168DF" w:rsidR="002B59F7" w:rsidRDefault="002B59F7" w:rsidP="0041216B">
      <w:pPr>
        <w:spacing w:line="480" w:lineRule="auto"/>
        <w:ind w:left="720"/>
      </w:pPr>
      <w:r>
        <w:t xml:space="preserve">Cooperation is excellent – </w:t>
      </w:r>
      <w:r w:rsidR="00207C4C">
        <w:t>5</w:t>
      </w:r>
      <w:r>
        <w:t xml:space="preserve"> points</w:t>
      </w:r>
    </w:p>
    <w:p w14:paraId="7D283CC9" w14:textId="719D7F7F" w:rsidR="002B59F7" w:rsidRDefault="002B59F7" w:rsidP="0041216B">
      <w:pPr>
        <w:pStyle w:val="ListParagraph"/>
        <w:numPr>
          <w:ilvl w:val="0"/>
          <w:numId w:val="18"/>
        </w:numPr>
        <w:spacing w:line="480" w:lineRule="auto"/>
        <w:ind w:left="1800"/>
      </w:pPr>
      <w:r>
        <w:t>Able to play solo or in a team of up to five players. A scorecard is provided when finished showing the various skills that were utilized or learned.</w:t>
      </w:r>
    </w:p>
    <w:p w14:paraId="42311310" w14:textId="732C28BE" w:rsidR="002B59F7" w:rsidRDefault="002B59F7" w:rsidP="0041216B">
      <w:pPr>
        <w:spacing w:line="480" w:lineRule="auto"/>
        <w:ind w:left="720"/>
      </w:pPr>
      <w:r>
        <w:t xml:space="preserve">Training and Support is excellent – </w:t>
      </w:r>
      <w:r w:rsidR="00207C4C">
        <w:t>5</w:t>
      </w:r>
      <w:r>
        <w:t xml:space="preserve"> points</w:t>
      </w:r>
    </w:p>
    <w:p w14:paraId="18C7AFEF" w14:textId="0DFC8D90" w:rsidR="002B59F7" w:rsidRDefault="002B59F7" w:rsidP="0041216B">
      <w:pPr>
        <w:pStyle w:val="ListParagraph"/>
        <w:numPr>
          <w:ilvl w:val="0"/>
          <w:numId w:val="18"/>
        </w:numPr>
        <w:spacing w:line="480" w:lineRule="auto"/>
        <w:ind w:left="1800"/>
      </w:pPr>
      <w:r>
        <w:t>There is a very thorough hints system to help you if you get stuck anywhere</w:t>
      </w:r>
      <w:r w:rsidR="00C76CAD">
        <w:t>, you can choose instructor led sessions for an additional cost.</w:t>
      </w:r>
    </w:p>
    <w:p w14:paraId="502FC3C3" w14:textId="6FEDDEB5" w:rsidR="002B59F7" w:rsidRDefault="002B59F7" w:rsidP="0041216B">
      <w:pPr>
        <w:spacing w:line="480" w:lineRule="auto"/>
        <w:ind w:left="720"/>
      </w:pPr>
      <w:r>
        <w:t xml:space="preserve">Accredited or </w:t>
      </w:r>
      <w:proofErr w:type="gramStart"/>
      <w:r>
        <w:t>Verified</w:t>
      </w:r>
      <w:proofErr w:type="gramEnd"/>
      <w:r w:rsidR="0041216B">
        <w:t xml:space="preserve"> is excellent – </w:t>
      </w:r>
      <w:r w:rsidR="00207C4C">
        <w:t>5</w:t>
      </w:r>
      <w:r w:rsidR="0041216B">
        <w:t xml:space="preserve"> points</w:t>
      </w:r>
    </w:p>
    <w:p w14:paraId="2BFDE7E8" w14:textId="6618A31D" w:rsidR="002B59F7" w:rsidRDefault="002B59F7" w:rsidP="0041216B">
      <w:pPr>
        <w:pStyle w:val="ListParagraph"/>
        <w:numPr>
          <w:ilvl w:val="0"/>
          <w:numId w:val="18"/>
        </w:numPr>
        <w:spacing w:line="480" w:lineRule="auto"/>
        <w:ind w:left="1800"/>
      </w:pPr>
      <w:r>
        <w:lastRenderedPageBreak/>
        <w:t xml:space="preserve">SANS </w:t>
      </w:r>
      <w:r w:rsidR="0041216B">
        <w:t xml:space="preserve">has an accredited technology institute, but </w:t>
      </w:r>
      <w:proofErr w:type="spellStart"/>
      <w:r w:rsidR="0041216B">
        <w:t>NetWars</w:t>
      </w:r>
      <w:proofErr w:type="spellEnd"/>
      <w:r w:rsidR="0041216B">
        <w:t xml:space="preserve"> is utilized by many very large organizations and government units.</w:t>
      </w:r>
    </w:p>
    <w:p w14:paraId="6FB8BF3F" w14:textId="6D6B7BA1" w:rsidR="0041216B" w:rsidRDefault="0041216B" w:rsidP="0041216B">
      <w:pPr>
        <w:pStyle w:val="Heading2"/>
        <w:numPr>
          <w:ilvl w:val="1"/>
          <w:numId w:val="17"/>
        </w:numPr>
        <w:spacing w:line="480" w:lineRule="auto"/>
        <w:rPr>
          <w:b/>
          <w:bCs/>
        </w:rPr>
      </w:pPr>
      <w:bookmarkStart w:id="8" w:name="_Toc81772055"/>
      <w:r>
        <w:rPr>
          <w:b/>
          <w:bCs/>
        </w:rPr>
        <w:t>Infosec Skills Cyber Range</w:t>
      </w:r>
      <w:bookmarkEnd w:id="8"/>
    </w:p>
    <w:p w14:paraId="23ADFB64" w14:textId="1A240FBF" w:rsidR="0041216B" w:rsidRDefault="0041216B" w:rsidP="0041216B">
      <w:pPr>
        <w:spacing w:line="480" w:lineRule="auto"/>
        <w:ind w:firstLine="720"/>
      </w:pPr>
      <w:r>
        <w:t xml:space="preserve">Infosec Skills is </w:t>
      </w:r>
      <w:proofErr w:type="gramStart"/>
      <w:r>
        <w:t>a another</w:t>
      </w:r>
      <w:proofErr w:type="gramEnd"/>
      <w:r>
        <w:t xml:space="preserve"> company that’s purely focused around cyber security training much like SANS. However, unlike SANS there isn’t as much information readily available about the company. Their website shows that they’ve been in business for the last 16 years, and in that time have trained staff in over 70% of fortune 500 companies, and train over 10,000 security professionals every year and have reached over 5 million learners over the lifetime of the company</w:t>
      </w:r>
      <w:r w:rsidR="00297051">
        <w:t xml:space="preserve"> </w:t>
      </w:r>
      <w:r w:rsidR="00297051" w:rsidRPr="00297051">
        <w:t>(Learn Cybersecurity Hands-on with Infosec Skills, n.d.)</w:t>
      </w:r>
      <w:r w:rsidR="00297051">
        <w:t>.</w:t>
      </w:r>
    </w:p>
    <w:p w14:paraId="5DC5907E" w14:textId="71B73A69" w:rsidR="0041216B" w:rsidRDefault="0041216B" w:rsidP="0041216B">
      <w:pPr>
        <w:spacing w:line="480" w:lineRule="auto"/>
        <w:ind w:firstLine="720"/>
      </w:pPr>
      <w:r>
        <w:t xml:space="preserve">Infosec Skills Cyber Range has a nice interactive dashboard and easy to use interface. </w:t>
      </w:r>
      <w:r w:rsidR="00E3261C">
        <w:t xml:space="preserve">It allows you to search and take on specific range or get of topics like Secure Coding, Advanced Adversary Tactics, Networking, or Privilege Escalation. Infosec Skills is substantially lower priced than SANS at $599 for a year, but it doesn’t have the same team interaction while going through the lab scenarios. The cyber ranges provide an interactive shell where you’re walked through a scenario, but you’re </w:t>
      </w:r>
      <w:proofErr w:type="gramStart"/>
      <w:r w:rsidR="00E3261C">
        <w:t>more or less told</w:t>
      </w:r>
      <w:proofErr w:type="gramEnd"/>
      <w:r w:rsidR="00E3261C">
        <w:t xml:space="preserve"> what to do for each step and not a lot of thinking power is required for most events. It’s somewhat inconvenient that it expects you to type a specific thing into the window before you’re able to move on to the next step, and if you go backwards to revisit something, it wants you to re-complete every step, it doesn’t remember that it’s been completed previously and just let you skip back forward without challenge. Infosec Labs isn’t accredited, but they have several awards listed on their website for their content, platform, and training, but </w:t>
      </w:r>
      <w:r w:rsidR="00C76CAD">
        <w:t>the awards are from organizations that I’ve never heard of before.</w:t>
      </w:r>
    </w:p>
    <w:p w14:paraId="4F72B099" w14:textId="77777777" w:rsidR="0041216B" w:rsidRPr="0041216B" w:rsidRDefault="0041216B" w:rsidP="0041216B">
      <w:pPr>
        <w:pStyle w:val="BodyText"/>
      </w:pPr>
    </w:p>
    <w:p w14:paraId="080E294D" w14:textId="77777777" w:rsidR="00C76CAD" w:rsidRDefault="00C76CAD" w:rsidP="00C76CAD">
      <w:pPr>
        <w:spacing w:line="480" w:lineRule="auto"/>
        <w:ind w:firstLine="720"/>
      </w:pPr>
      <w:r>
        <w:t>For the scoring:</w:t>
      </w:r>
    </w:p>
    <w:p w14:paraId="2253339C" w14:textId="5216F913" w:rsidR="00C76CAD" w:rsidRDefault="00C76CAD" w:rsidP="00C76CAD">
      <w:pPr>
        <w:spacing w:line="480" w:lineRule="auto"/>
        <w:ind w:firstLine="720"/>
      </w:pPr>
      <w:r>
        <w:t xml:space="preserve">Cost is good – </w:t>
      </w:r>
      <w:r w:rsidR="00396D84">
        <w:t>3</w:t>
      </w:r>
      <w:r>
        <w:t xml:space="preserve"> points</w:t>
      </w:r>
    </w:p>
    <w:p w14:paraId="6CEFA9D5" w14:textId="14B875E3" w:rsidR="00C76CAD" w:rsidRDefault="00C76CAD" w:rsidP="00C76CAD">
      <w:pPr>
        <w:pStyle w:val="ListParagraph"/>
        <w:numPr>
          <w:ilvl w:val="0"/>
          <w:numId w:val="18"/>
        </w:numPr>
        <w:spacing w:line="480" w:lineRule="auto"/>
        <w:ind w:left="1800"/>
      </w:pPr>
      <w:r>
        <w:lastRenderedPageBreak/>
        <w:t>Infosec Skills Cyber range is $599 a year per person, which is just under $50 a month per user.</w:t>
      </w:r>
    </w:p>
    <w:p w14:paraId="41533921" w14:textId="39915AB8" w:rsidR="00C76CAD" w:rsidRDefault="00C76CAD" w:rsidP="00C76CAD">
      <w:pPr>
        <w:spacing w:line="480" w:lineRule="auto"/>
        <w:ind w:left="720"/>
      </w:pPr>
      <w:r>
        <w:t xml:space="preserve">Capabilities are good – </w:t>
      </w:r>
      <w:r w:rsidR="00396D84">
        <w:t>3</w:t>
      </w:r>
      <w:r>
        <w:t xml:space="preserve"> points</w:t>
      </w:r>
    </w:p>
    <w:p w14:paraId="30C37E6E" w14:textId="78ABC886" w:rsidR="00C76CAD" w:rsidRDefault="00C76CAD" w:rsidP="00C76CAD">
      <w:pPr>
        <w:pStyle w:val="ListParagraph"/>
        <w:numPr>
          <w:ilvl w:val="0"/>
          <w:numId w:val="18"/>
        </w:numPr>
        <w:spacing w:line="480" w:lineRule="auto"/>
        <w:ind w:left="1800"/>
      </w:pPr>
      <w:r>
        <w:t xml:space="preserve">The environment </w:t>
      </w:r>
      <w:proofErr w:type="gramStart"/>
      <w:r>
        <w:t>is able to</w:t>
      </w:r>
      <w:proofErr w:type="gramEnd"/>
      <w:r>
        <w:t xml:space="preserve"> simulate different events, situations, and scenarios, but it’s not real-time, each step is pre-recorded in a sense and expects you to type in a specific command or phrase to be allowed to pass to the next level.</w:t>
      </w:r>
    </w:p>
    <w:p w14:paraId="56D61AD3" w14:textId="7F4CF4DF" w:rsidR="00C76CAD" w:rsidRDefault="00C76CAD" w:rsidP="00C76CAD">
      <w:pPr>
        <w:spacing w:line="480" w:lineRule="auto"/>
        <w:ind w:left="720"/>
      </w:pPr>
      <w:r>
        <w:t xml:space="preserve">Cooperation is poor – </w:t>
      </w:r>
      <w:r w:rsidR="00207C4C">
        <w:t>1</w:t>
      </w:r>
      <w:r>
        <w:t xml:space="preserve"> </w:t>
      </w:r>
      <w:proofErr w:type="gramStart"/>
      <w:r>
        <w:t>points</w:t>
      </w:r>
      <w:proofErr w:type="gramEnd"/>
    </w:p>
    <w:p w14:paraId="6ECFFAD3" w14:textId="0F3BC061" w:rsidR="00C76CAD" w:rsidRDefault="00C76CAD" w:rsidP="00C76CAD">
      <w:pPr>
        <w:pStyle w:val="ListParagraph"/>
        <w:numPr>
          <w:ilvl w:val="0"/>
          <w:numId w:val="18"/>
        </w:numPr>
        <w:spacing w:line="480" w:lineRule="auto"/>
        <w:ind w:left="1800"/>
      </w:pPr>
      <w:r>
        <w:t>Infosec Skills range does not support team cooperation in events.</w:t>
      </w:r>
    </w:p>
    <w:p w14:paraId="3BD65941" w14:textId="7639F6F5" w:rsidR="00C76CAD" w:rsidRDefault="00C76CAD" w:rsidP="00C76CAD">
      <w:pPr>
        <w:spacing w:line="480" w:lineRule="auto"/>
        <w:ind w:left="720"/>
      </w:pPr>
      <w:r>
        <w:t xml:space="preserve">Training and Support is excellent – </w:t>
      </w:r>
      <w:r w:rsidR="00207C4C">
        <w:t>5</w:t>
      </w:r>
      <w:r>
        <w:t xml:space="preserve"> points</w:t>
      </w:r>
    </w:p>
    <w:p w14:paraId="292ADBF8" w14:textId="4C9546D9" w:rsidR="00C76CAD" w:rsidRDefault="00C76CAD" w:rsidP="00C76CAD">
      <w:pPr>
        <w:pStyle w:val="ListParagraph"/>
        <w:numPr>
          <w:ilvl w:val="0"/>
          <w:numId w:val="18"/>
        </w:numPr>
        <w:spacing w:line="480" w:lineRule="auto"/>
        <w:ind w:left="1800"/>
      </w:pPr>
      <w:r>
        <w:t xml:space="preserve">Most of the events don’t require much assistance as there is a walkthrough on the side that guides you along the way, but for some of the more challenging </w:t>
      </w:r>
      <w:proofErr w:type="gramStart"/>
      <w:r>
        <w:t>events</w:t>
      </w:r>
      <w:proofErr w:type="gramEnd"/>
      <w:r>
        <w:t xml:space="preserve"> hints are provided if needed, but you can upgrade to a list instructor led bootcamp style training.</w:t>
      </w:r>
    </w:p>
    <w:p w14:paraId="6C458C43" w14:textId="30E6316D" w:rsidR="00C76CAD" w:rsidRDefault="00C76CAD" w:rsidP="00C76CAD">
      <w:pPr>
        <w:spacing w:line="480" w:lineRule="auto"/>
        <w:ind w:left="720"/>
      </w:pPr>
      <w:r>
        <w:t xml:space="preserve">Accredited or </w:t>
      </w:r>
      <w:proofErr w:type="gramStart"/>
      <w:r>
        <w:t>Verified</w:t>
      </w:r>
      <w:proofErr w:type="gramEnd"/>
      <w:r>
        <w:t xml:space="preserve"> is good – </w:t>
      </w:r>
      <w:r w:rsidR="00396D84">
        <w:t>3</w:t>
      </w:r>
      <w:r>
        <w:t xml:space="preserve"> points</w:t>
      </w:r>
    </w:p>
    <w:p w14:paraId="028618A1" w14:textId="13D76893" w:rsidR="0041216B" w:rsidRPr="0041216B" w:rsidRDefault="00C76CAD" w:rsidP="00C76CAD">
      <w:pPr>
        <w:pStyle w:val="ListParagraph"/>
        <w:numPr>
          <w:ilvl w:val="0"/>
          <w:numId w:val="18"/>
        </w:numPr>
        <w:spacing w:line="480" w:lineRule="auto"/>
        <w:ind w:left="1800"/>
      </w:pPr>
      <w:r>
        <w:t xml:space="preserve">Infosec Skills has awards listed, but not from </w:t>
      </w:r>
      <w:proofErr w:type="spellStart"/>
      <w:r>
        <w:t>well known</w:t>
      </w:r>
      <w:proofErr w:type="spellEnd"/>
      <w:r>
        <w:t xml:space="preserve"> companies. They appear to be used by a good number of companies though.</w:t>
      </w:r>
    </w:p>
    <w:p w14:paraId="15B48732" w14:textId="0FD45CAD" w:rsidR="00C76CAD" w:rsidRDefault="00C76CAD" w:rsidP="00C76CAD">
      <w:pPr>
        <w:pStyle w:val="Heading2"/>
        <w:numPr>
          <w:ilvl w:val="1"/>
          <w:numId w:val="17"/>
        </w:numPr>
        <w:spacing w:line="480" w:lineRule="auto"/>
        <w:rPr>
          <w:b/>
          <w:bCs/>
        </w:rPr>
      </w:pPr>
      <w:bookmarkStart w:id="9" w:name="_Toc81772056"/>
      <w:proofErr w:type="spellStart"/>
      <w:r>
        <w:rPr>
          <w:b/>
          <w:bCs/>
        </w:rPr>
        <w:t>Rangeforce</w:t>
      </w:r>
      <w:bookmarkEnd w:id="9"/>
      <w:proofErr w:type="spellEnd"/>
    </w:p>
    <w:p w14:paraId="7F1B3C2B" w14:textId="3D8C968E" w:rsidR="002B59F7" w:rsidRDefault="00C76CAD" w:rsidP="00C76CAD">
      <w:pPr>
        <w:spacing w:line="480" w:lineRule="auto"/>
        <w:ind w:firstLine="720"/>
      </w:pPr>
      <w:proofErr w:type="spellStart"/>
      <w:r>
        <w:t>Rangeforce</w:t>
      </w:r>
      <w:proofErr w:type="spellEnd"/>
      <w:r>
        <w:t xml:space="preserve"> is</w:t>
      </w:r>
      <w:r w:rsidR="0071250A">
        <w:t xml:space="preserve"> a cyber range that was founded in 2015 after the founders built the NATO Cooperative Cyber Defense Center of Excellence. They saw value in interactive cybersecurity training, and set out to build a scalable, on-demand platform that can train teams and individuals anywhere at any time. The board of directors on </w:t>
      </w:r>
      <w:proofErr w:type="spellStart"/>
      <w:r w:rsidR="0071250A">
        <w:t>Rangeforce</w:t>
      </w:r>
      <w:proofErr w:type="spellEnd"/>
      <w:r w:rsidR="0071250A">
        <w:t xml:space="preserve"> include many </w:t>
      </w:r>
      <w:proofErr w:type="spellStart"/>
      <w:proofErr w:type="gramStart"/>
      <w:r w:rsidR="0071250A">
        <w:t>well known</w:t>
      </w:r>
      <w:proofErr w:type="spellEnd"/>
      <w:proofErr w:type="gramEnd"/>
      <w:r w:rsidR="0071250A">
        <w:t xml:space="preserve"> names in the cyber security field, and also several people who previously held very high positions in various government agencies</w:t>
      </w:r>
      <w:r w:rsidR="00297051">
        <w:t xml:space="preserve"> </w:t>
      </w:r>
      <w:r w:rsidR="00297051" w:rsidRPr="00297051">
        <w:t>(Cybersecurity Training for Companies | Cybersecurity Training, n.d.)</w:t>
      </w:r>
      <w:r w:rsidR="00297051">
        <w:t>.</w:t>
      </w:r>
    </w:p>
    <w:p w14:paraId="6C3613C8" w14:textId="25E0FEC3" w:rsidR="0093356D" w:rsidRDefault="0071250A" w:rsidP="0093356D">
      <w:pPr>
        <w:spacing w:line="480" w:lineRule="auto"/>
        <w:ind w:firstLine="720"/>
      </w:pPr>
      <w:proofErr w:type="spellStart"/>
      <w:r>
        <w:lastRenderedPageBreak/>
        <w:t>Rangeforce</w:t>
      </w:r>
      <w:proofErr w:type="spellEnd"/>
      <w:r>
        <w:t xml:space="preserve"> has a few different offerings such as the </w:t>
      </w:r>
      <w:proofErr w:type="spellStart"/>
      <w:r>
        <w:t>CyberSkills</w:t>
      </w:r>
      <w:proofErr w:type="spellEnd"/>
      <w:r>
        <w:t xml:space="preserve"> Training Platform and the Battle Fortress Cyber Range. Within the </w:t>
      </w:r>
      <w:proofErr w:type="spellStart"/>
      <w:r>
        <w:t>CyberSkills</w:t>
      </w:r>
      <w:proofErr w:type="spellEnd"/>
      <w:r>
        <w:t xml:space="preserve"> Training Platform, </w:t>
      </w:r>
      <w:proofErr w:type="spellStart"/>
      <w:r>
        <w:t>Rangeforce</w:t>
      </w:r>
      <w:proofErr w:type="spellEnd"/>
      <w:r>
        <w:t xml:space="preserve"> utilized </w:t>
      </w:r>
      <w:proofErr w:type="gramStart"/>
      <w:r>
        <w:t>a</w:t>
      </w:r>
      <w:proofErr w:type="gramEnd"/>
      <w:r>
        <w:t xml:space="preserve"> advanced simulation environment utilizes automated attack bots to provide real-time interaction</w:t>
      </w:r>
      <w:r w:rsidR="0093356D">
        <w:t xml:space="preserve"> and reflect real-world environments, there is a virtual teaching assistant built into the environment that provides advice when it’s required, it has a comprehensive reporting dashboard, and a gaming engine built in to add in a competitive spirit for teams. Battle Fortress Cyber Range is a hyper-scalable cloud-based cyber range that enables red/blue team exercises in a realistic environment. Battle Fortress creates an entire IT environment, emulates existing tools, and uses real malware and vulnerabilities, the exercises are pre-built so they can be replayed and reused, it allows security teams to train together while maintaining they organizational roles to build better intercommunication skills. </w:t>
      </w:r>
      <w:proofErr w:type="spellStart"/>
      <w:r w:rsidR="0093356D">
        <w:t>Rangeforce</w:t>
      </w:r>
      <w:proofErr w:type="spellEnd"/>
      <w:r w:rsidR="0093356D">
        <w:t xml:space="preserve"> </w:t>
      </w:r>
      <w:proofErr w:type="spellStart"/>
      <w:r w:rsidR="0093356D">
        <w:t>CyberSkills</w:t>
      </w:r>
      <w:proofErr w:type="spellEnd"/>
      <w:r w:rsidR="0093356D">
        <w:t xml:space="preserve"> Training platform is more of an educational and training environment for individuals to learn new skills, where the Battle Fortress Cyber Range acts more like a table-top exercise where an organization can develop a specific event and have a team </w:t>
      </w:r>
      <w:r w:rsidR="00E7569D">
        <w:t>detect and respond accordingly while maintaining their roles and organizational responsibilities.</w:t>
      </w:r>
    </w:p>
    <w:p w14:paraId="439A3D08" w14:textId="708306A2" w:rsidR="00E7569D" w:rsidRDefault="00E7569D" w:rsidP="00E7569D">
      <w:pPr>
        <w:spacing w:line="480" w:lineRule="auto"/>
      </w:pPr>
      <w:r>
        <w:tab/>
      </w:r>
      <w:proofErr w:type="spellStart"/>
      <w:r>
        <w:t>RangeForce</w:t>
      </w:r>
      <w:proofErr w:type="spellEnd"/>
      <w:r>
        <w:t xml:space="preserve"> recently came out with a free community edition which provides you with 20 core modules of various skills and proficiencies, otherwise </w:t>
      </w:r>
      <w:proofErr w:type="gramStart"/>
      <w:r>
        <w:t>the it’s</w:t>
      </w:r>
      <w:proofErr w:type="gramEnd"/>
      <w:r>
        <w:t xml:space="preserve"> somewhat difficult to find pricing without receiving an official quote from them but it appears to be around $2000 a person, or $166 a month per user.</w:t>
      </w:r>
    </w:p>
    <w:p w14:paraId="089A5811" w14:textId="77777777" w:rsidR="00E7569D" w:rsidRDefault="00E7569D" w:rsidP="00E7569D">
      <w:pPr>
        <w:spacing w:line="480" w:lineRule="auto"/>
        <w:ind w:firstLine="720"/>
      </w:pPr>
      <w:r>
        <w:t>For the scoring:</w:t>
      </w:r>
    </w:p>
    <w:p w14:paraId="24313435" w14:textId="047A784C" w:rsidR="00E7569D" w:rsidRDefault="00E7569D" w:rsidP="00E7569D">
      <w:pPr>
        <w:spacing w:line="480" w:lineRule="auto"/>
        <w:ind w:firstLine="720"/>
      </w:pPr>
      <w:r>
        <w:t xml:space="preserve">Cost is good – </w:t>
      </w:r>
      <w:r w:rsidR="00396D84">
        <w:t>3</w:t>
      </w:r>
      <w:r>
        <w:t xml:space="preserve"> points</w:t>
      </w:r>
    </w:p>
    <w:p w14:paraId="0EAC994B" w14:textId="4ADB4D31" w:rsidR="00E7569D" w:rsidRDefault="00E7569D" w:rsidP="00E7569D">
      <w:pPr>
        <w:pStyle w:val="ListParagraph"/>
        <w:numPr>
          <w:ilvl w:val="0"/>
          <w:numId w:val="18"/>
        </w:numPr>
        <w:spacing w:line="480" w:lineRule="auto"/>
        <w:ind w:left="1800"/>
      </w:pPr>
      <w:r>
        <w:t>Community edition is free, but the full features will cost you $166 a month.</w:t>
      </w:r>
    </w:p>
    <w:p w14:paraId="0E818307" w14:textId="70DB42E3" w:rsidR="00E7569D" w:rsidRDefault="00E7569D" w:rsidP="00E7569D">
      <w:pPr>
        <w:spacing w:line="480" w:lineRule="auto"/>
        <w:ind w:left="720"/>
      </w:pPr>
      <w:r>
        <w:t xml:space="preserve">Capabilities are excellent – </w:t>
      </w:r>
      <w:r w:rsidR="00207C4C">
        <w:t>5</w:t>
      </w:r>
      <w:r>
        <w:t xml:space="preserve"> points</w:t>
      </w:r>
    </w:p>
    <w:p w14:paraId="198C608A" w14:textId="09F858CD" w:rsidR="00E7569D" w:rsidRDefault="00E7569D" w:rsidP="00E7569D">
      <w:pPr>
        <w:pStyle w:val="ListParagraph"/>
        <w:numPr>
          <w:ilvl w:val="0"/>
          <w:numId w:val="18"/>
        </w:numPr>
        <w:spacing w:line="480" w:lineRule="auto"/>
        <w:ind w:left="1800"/>
      </w:pPr>
      <w:r>
        <w:t xml:space="preserve">There are different environments and </w:t>
      </w:r>
      <w:proofErr w:type="gramStart"/>
      <w:r>
        <w:t>are able to</w:t>
      </w:r>
      <w:proofErr w:type="gramEnd"/>
      <w:r>
        <w:t xml:space="preserve"> simulate different events, situations, and scenarios, for training and real-time defense.</w:t>
      </w:r>
    </w:p>
    <w:p w14:paraId="39603C11" w14:textId="1F132AD5" w:rsidR="00E7569D" w:rsidRDefault="00E7569D" w:rsidP="00E7569D">
      <w:pPr>
        <w:spacing w:line="480" w:lineRule="auto"/>
        <w:ind w:left="720"/>
      </w:pPr>
      <w:r>
        <w:t xml:space="preserve">Cooperation is excellent – </w:t>
      </w:r>
      <w:r w:rsidR="00207C4C">
        <w:t xml:space="preserve">5 </w:t>
      </w:r>
      <w:r>
        <w:t>points</w:t>
      </w:r>
    </w:p>
    <w:p w14:paraId="3BED18EA" w14:textId="41D3D1F2" w:rsidR="00E7569D" w:rsidRDefault="00E7569D" w:rsidP="00E7569D">
      <w:pPr>
        <w:pStyle w:val="ListParagraph"/>
        <w:numPr>
          <w:ilvl w:val="0"/>
          <w:numId w:val="18"/>
        </w:numPr>
        <w:spacing w:line="480" w:lineRule="auto"/>
        <w:ind w:left="1800"/>
      </w:pPr>
      <w:proofErr w:type="spellStart"/>
      <w:r>
        <w:lastRenderedPageBreak/>
        <w:t>RangeForce</w:t>
      </w:r>
      <w:proofErr w:type="spellEnd"/>
      <w:r>
        <w:t xml:space="preserve"> is built to allow teams to interact and cooperate and maintain their organizational roles.</w:t>
      </w:r>
    </w:p>
    <w:p w14:paraId="11E1A074" w14:textId="0B4E4496" w:rsidR="00E7569D" w:rsidRDefault="00E7569D" w:rsidP="00E7569D">
      <w:pPr>
        <w:spacing w:line="480" w:lineRule="auto"/>
        <w:ind w:left="720"/>
      </w:pPr>
      <w:r>
        <w:t xml:space="preserve">Training and Support is </w:t>
      </w:r>
      <w:r w:rsidR="00F414CB">
        <w:t>good</w:t>
      </w:r>
      <w:r>
        <w:t xml:space="preserve"> – </w:t>
      </w:r>
      <w:r w:rsidR="00396D84">
        <w:t>3</w:t>
      </w:r>
      <w:r>
        <w:t xml:space="preserve"> points</w:t>
      </w:r>
    </w:p>
    <w:p w14:paraId="17D534A5" w14:textId="0C2E08F4" w:rsidR="00E7569D" w:rsidRDefault="00E7569D" w:rsidP="00E7569D">
      <w:pPr>
        <w:pStyle w:val="ListParagraph"/>
        <w:numPr>
          <w:ilvl w:val="0"/>
          <w:numId w:val="18"/>
        </w:numPr>
        <w:spacing w:line="480" w:lineRule="auto"/>
        <w:ind w:left="1800"/>
      </w:pPr>
      <w:r>
        <w:t>There is a virtual training assistant if you need it.</w:t>
      </w:r>
    </w:p>
    <w:p w14:paraId="695161C0" w14:textId="0EF8FF44" w:rsidR="00E7569D" w:rsidRDefault="00E7569D" w:rsidP="00E7569D">
      <w:pPr>
        <w:spacing w:line="480" w:lineRule="auto"/>
        <w:ind w:left="720"/>
      </w:pPr>
      <w:r>
        <w:t xml:space="preserve">Accredited or </w:t>
      </w:r>
      <w:proofErr w:type="gramStart"/>
      <w:r>
        <w:t>Verified</w:t>
      </w:r>
      <w:proofErr w:type="gramEnd"/>
      <w:r>
        <w:t xml:space="preserve"> is excellent – </w:t>
      </w:r>
      <w:r w:rsidR="00207C4C">
        <w:t>5</w:t>
      </w:r>
      <w:r>
        <w:t xml:space="preserve"> points</w:t>
      </w:r>
    </w:p>
    <w:p w14:paraId="0820497A" w14:textId="1930981A" w:rsidR="00E7569D" w:rsidRDefault="00E7569D" w:rsidP="00E7569D">
      <w:pPr>
        <w:pStyle w:val="ListParagraph"/>
        <w:numPr>
          <w:ilvl w:val="0"/>
          <w:numId w:val="18"/>
        </w:numPr>
        <w:spacing w:line="480" w:lineRule="auto"/>
        <w:ind w:left="1800"/>
      </w:pPr>
      <w:proofErr w:type="spellStart"/>
      <w:r>
        <w:t>RangeForce</w:t>
      </w:r>
      <w:proofErr w:type="spellEnd"/>
      <w:r>
        <w:t xml:space="preserve"> is based on and built from a NATO prototype, and </w:t>
      </w:r>
      <w:proofErr w:type="gramStart"/>
      <w:r>
        <w:t>its</w:t>
      </w:r>
      <w:proofErr w:type="gramEnd"/>
      <w:r>
        <w:t xml:space="preserve"> targeted towards government agencies</w:t>
      </w:r>
      <w:r w:rsidR="00297051">
        <w:t>, but several large organizations like Oracle and Cisco are listed on the website as users.</w:t>
      </w:r>
      <w:r>
        <w:t xml:space="preserve"> The people on the advisory board</w:t>
      </w:r>
      <w:r w:rsidR="00297051">
        <w:t xml:space="preserve"> also </w:t>
      </w:r>
      <w:r>
        <w:t xml:space="preserve">have significant </w:t>
      </w:r>
      <w:r w:rsidR="00F414CB">
        <w:t>reputations</w:t>
      </w:r>
      <w:r>
        <w:t xml:space="preserve"> that they are putting on the line </w:t>
      </w:r>
      <w:r w:rsidR="00F414CB">
        <w:t>behind this company.</w:t>
      </w:r>
    </w:p>
    <w:p w14:paraId="54F6E444" w14:textId="1E9FECB5" w:rsidR="001A16E1" w:rsidRDefault="001A16E1" w:rsidP="00E208D3">
      <w:pPr>
        <w:spacing w:line="480" w:lineRule="auto"/>
        <w:ind w:left="720" w:firstLine="720"/>
      </w:pPr>
    </w:p>
    <w:p w14:paraId="784893B9" w14:textId="30C1408A" w:rsidR="00F414CB" w:rsidRDefault="00F414CB">
      <w:r>
        <w:br w:type="page"/>
      </w:r>
    </w:p>
    <w:p w14:paraId="392EC62F" w14:textId="1A621263" w:rsidR="00F414CB" w:rsidRDefault="00F414CB" w:rsidP="00F414CB">
      <w:pPr>
        <w:pStyle w:val="Heading1"/>
        <w:numPr>
          <w:ilvl w:val="0"/>
          <w:numId w:val="17"/>
        </w:numPr>
        <w:tabs>
          <w:tab w:val="left" w:pos="3871"/>
        </w:tabs>
      </w:pPr>
      <w:bookmarkStart w:id="10" w:name="_Toc81772057"/>
      <w:r>
        <w:lastRenderedPageBreak/>
        <w:t>Comparison</w:t>
      </w:r>
      <w:bookmarkEnd w:id="10"/>
    </w:p>
    <w:p w14:paraId="00D5B64B" w14:textId="77777777" w:rsidR="001A16E1" w:rsidRDefault="001A16E1" w:rsidP="0041216B">
      <w:pPr>
        <w:spacing w:line="480" w:lineRule="auto"/>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49"/>
        <w:gridCol w:w="2912"/>
        <w:gridCol w:w="2804"/>
        <w:gridCol w:w="3419"/>
      </w:tblGrid>
      <w:tr w:rsidR="00F414CB" w14:paraId="5A08BBB9" w14:textId="77777777" w:rsidTr="009A1005">
        <w:tc>
          <w:tcPr>
            <w:tcW w:w="765" w:type="pct"/>
            <w:shd w:val="solid" w:color="000000" w:fill="FFFFFF"/>
          </w:tcPr>
          <w:p w14:paraId="5C1BEE67" w14:textId="77777777" w:rsidR="00F414CB" w:rsidRDefault="00F414CB" w:rsidP="009A1005"/>
        </w:tc>
        <w:tc>
          <w:tcPr>
            <w:tcW w:w="1350" w:type="pct"/>
            <w:shd w:val="solid" w:color="000000" w:fill="FFFFFF"/>
          </w:tcPr>
          <w:p w14:paraId="3695BAC3" w14:textId="35B51742" w:rsidR="00F414CB" w:rsidRDefault="00F414CB" w:rsidP="009A1005">
            <w:pPr>
              <w:jc w:val="center"/>
            </w:pPr>
            <w:r>
              <w:t xml:space="preserve">SANS </w:t>
            </w:r>
            <w:proofErr w:type="spellStart"/>
            <w:r>
              <w:t>NetWars</w:t>
            </w:r>
            <w:proofErr w:type="spellEnd"/>
          </w:p>
        </w:tc>
        <w:tc>
          <w:tcPr>
            <w:tcW w:w="1300" w:type="pct"/>
            <w:shd w:val="solid" w:color="000000" w:fill="FFFFFF"/>
          </w:tcPr>
          <w:p w14:paraId="292AA069" w14:textId="21AA1899" w:rsidR="00F414CB" w:rsidRDefault="00F414CB" w:rsidP="009A1005">
            <w:pPr>
              <w:jc w:val="center"/>
            </w:pPr>
            <w:r>
              <w:t>Infosec Skills</w:t>
            </w:r>
          </w:p>
        </w:tc>
        <w:tc>
          <w:tcPr>
            <w:tcW w:w="1585" w:type="pct"/>
            <w:shd w:val="solid" w:color="000000" w:fill="FFFFFF"/>
          </w:tcPr>
          <w:p w14:paraId="6358A041" w14:textId="357C6391" w:rsidR="00F414CB" w:rsidRDefault="00F414CB" w:rsidP="009A1005">
            <w:pPr>
              <w:jc w:val="center"/>
            </w:pPr>
            <w:proofErr w:type="spellStart"/>
            <w:r>
              <w:t>RangeForce</w:t>
            </w:r>
            <w:proofErr w:type="spellEnd"/>
          </w:p>
        </w:tc>
      </w:tr>
      <w:tr w:rsidR="00F414CB" w14:paraId="61C3E110" w14:textId="77777777" w:rsidTr="009A1005">
        <w:tc>
          <w:tcPr>
            <w:tcW w:w="765" w:type="pct"/>
          </w:tcPr>
          <w:p w14:paraId="1C168772" w14:textId="77777777" w:rsidR="00F414CB" w:rsidRDefault="00F414CB" w:rsidP="009A1005">
            <w:r>
              <w:t xml:space="preserve">Cost  </w:t>
            </w:r>
          </w:p>
        </w:tc>
        <w:tc>
          <w:tcPr>
            <w:tcW w:w="1350" w:type="pct"/>
          </w:tcPr>
          <w:p w14:paraId="1EACDEDC" w14:textId="48536CD7" w:rsidR="00826CDD" w:rsidRDefault="00826CDD" w:rsidP="00F414CB">
            <w:pPr>
              <w:jc w:val="center"/>
            </w:pPr>
            <w:r>
              <w:t>Poor</w:t>
            </w:r>
          </w:p>
          <w:p w14:paraId="2825AC65" w14:textId="035C980E" w:rsidR="00826CDD" w:rsidRDefault="00207C4C" w:rsidP="00F414CB">
            <w:pPr>
              <w:jc w:val="center"/>
            </w:pPr>
            <w:r>
              <w:t>1</w:t>
            </w:r>
            <w:r w:rsidR="00826CDD">
              <w:t xml:space="preserve"> point</w:t>
            </w:r>
          </w:p>
          <w:p w14:paraId="2756CEB9" w14:textId="7776EB16" w:rsidR="00F414CB" w:rsidRDefault="00826CDD" w:rsidP="00F414CB">
            <w:pPr>
              <w:jc w:val="center"/>
            </w:pPr>
            <w:r>
              <w:t>~$850 a month per user</w:t>
            </w:r>
          </w:p>
        </w:tc>
        <w:tc>
          <w:tcPr>
            <w:tcW w:w="1300" w:type="pct"/>
          </w:tcPr>
          <w:p w14:paraId="7545A581" w14:textId="77777777" w:rsidR="00826CDD" w:rsidRDefault="00826CDD" w:rsidP="00F414CB">
            <w:pPr>
              <w:jc w:val="center"/>
              <w:rPr>
                <w:color w:val="000000" w:themeColor="text1"/>
              </w:rPr>
            </w:pPr>
            <w:r>
              <w:rPr>
                <w:color w:val="000000" w:themeColor="text1"/>
              </w:rPr>
              <w:t>Good</w:t>
            </w:r>
          </w:p>
          <w:p w14:paraId="2B0AE5DD" w14:textId="0271F4CD" w:rsidR="00826CDD" w:rsidRDefault="00396D84" w:rsidP="00F414CB">
            <w:pPr>
              <w:jc w:val="center"/>
              <w:rPr>
                <w:color w:val="000000" w:themeColor="text1"/>
              </w:rPr>
            </w:pPr>
            <w:r>
              <w:rPr>
                <w:color w:val="000000" w:themeColor="text1"/>
              </w:rPr>
              <w:t>3</w:t>
            </w:r>
            <w:r w:rsidR="00826CDD">
              <w:rPr>
                <w:color w:val="000000" w:themeColor="text1"/>
              </w:rPr>
              <w:t xml:space="preserve"> points</w:t>
            </w:r>
          </w:p>
          <w:p w14:paraId="48454C6C" w14:textId="7E9EBECE" w:rsidR="00F414CB" w:rsidRPr="00F414CB" w:rsidRDefault="00826CDD" w:rsidP="00F414CB">
            <w:pPr>
              <w:jc w:val="center"/>
              <w:rPr>
                <w:color w:val="000000" w:themeColor="text1"/>
              </w:rPr>
            </w:pPr>
            <w:r>
              <w:rPr>
                <w:color w:val="000000" w:themeColor="text1"/>
              </w:rPr>
              <w:t>$50 a month per user</w:t>
            </w:r>
          </w:p>
        </w:tc>
        <w:tc>
          <w:tcPr>
            <w:tcW w:w="1585" w:type="pct"/>
          </w:tcPr>
          <w:p w14:paraId="171AC5EB" w14:textId="73E4F65D" w:rsidR="00826CDD" w:rsidRDefault="00826CDD" w:rsidP="00F414CB">
            <w:pPr>
              <w:jc w:val="center"/>
            </w:pPr>
            <w:r>
              <w:t>Good</w:t>
            </w:r>
            <w:r>
              <w:br/>
            </w:r>
            <w:r w:rsidR="00396D84">
              <w:t>3</w:t>
            </w:r>
            <w:r>
              <w:t xml:space="preserve"> points</w:t>
            </w:r>
          </w:p>
          <w:p w14:paraId="2591B470" w14:textId="0C223368" w:rsidR="00F414CB" w:rsidRDefault="00826CDD" w:rsidP="00F414CB">
            <w:pPr>
              <w:jc w:val="center"/>
            </w:pPr>
            <w:r>
              <w:t>free community edition, or $166 a month per user</w:t>
            </w:r>
          </w:p>
        </w:tc>
      </w:tr>
      <w:tr w:rsidR="00F414CB" w14:paraId="23A876C4" w14:textId="77777777" w:rsidTr="009A1005">
        <w:tc>
          <w:tcPr>
            <w:tcW w:w="765" w:type="pct"/>
          </w:tcPr>
          <w:p w14:paraId="329DFB61" w14:textId="77777777" w:rsidR="00F414CB" w:rsidRDefault="00F414CB" w:rsidP="009A1005">
            <w:r>
              <w:t>Capabilities</w:t>
            </w:r>
          </w:p>
        </w:tc>
        <w:tc>
          <w:tcPr>
            <w:tcW w:w="1350" w:type="pct"/>
          </w:tcPr>
          <w:p w14:paraId="450687E0" w14:textId="77777777" w:rsidR="00826CDD" w:rsidRDefault="00826CDD" w:rsidP="00F414CB">
            <w:pPr>
              <w:jc w:val="center"/>
            </w:pPr>
            <w:r>
              <w:t>Excellent</w:t>
            </w:r>
          </w:p>
          <w:p w14:paraId="05E8B419" w14:textId="1A2E48BA" w:rsidR="00F414CB" w:rsidRDefault="00207C4C" w:rsidP="00F414CB">
            <w:pPr>
              <w:jc w:val="center"/>
            </w:pPr>
            <w:r>
              <w:t>5</w:t>
            </w:r>
            <w:r w:rsidR="00826CDD">
              <w:t xml:space="preserve"> points </w:t>
            </w:r>
          </w:p>
          <w:p w14:paraId="71C18689" w14:textId="49AF7E2B" w:rsidR="00826CDD" w:rsidRDefault="00207C4C" w:rsidP="00F414CB">
            <w:pPr>
              <w:jc w:val="center"/>
            </w:pPr>
            <w:r>
              <w:t>Full featured environment, real-time capabilities</w:t>
            </w:r>
          </w:p>
        </w:tc>
        <w:tc>
          <w:tcPr>
            <w:tcW w:w="1300" w:type="pct"/>
          </w:tcPr>
          <w:p w14:paraId="25749320" w14:textId="77777777" w:rsidR="00F414CB" w:rsidRDefault="00207C4C" w:rsidP="00F414CB">
            <w:pPr>
              <w:jc w:val="center"/>
              <w:rPr>
                <w:color w:val="000000" w:themeColor="text1"/>
              </w:rPr>
            </w:pPr>
            <w:r>
              <w:rPr>
                <w:color w:val="000000" w:themeColor="text1"/>
              </w:rPr>
              <w:t>Good</w:t>
            </w:r>
          </w:p>
          <w:p w14:paraId="4E2A2FBF" w14:textId="3B31F66D" w:rsidR="00207C4C" w:rsidRDefault="00396D84" w:rsidP="00F414CB">
            <w:pPr>
              <w:jc w:val="center"/>
              <w:rPr>
                <w:color w:val="000000" w:themeColor="text1"/>
              </w:rPr>
            </w:pPr>
            <w:r>
              <w:rPr>
                <w:color w:val="000000" w:themeColor="text1"/>
              </w:rPr>
              <w:t>3</w:t>
            </w:r>
            <w:r w:rsidR="00207C4C">
              <w:rPr>
                <w:color w:val="000000" w:themeColor="text1"/>
              </w:rPr>
              <w:t xml:space="preserve"> points</w:t>
            </w:r>
          </w:p>
          <w:p w14:paraId="28532EDB" w14:textId="4CBEB9AC" w:rsidR="00207C4C" w:rsidRPr="00F414CB" w:rsidRDefault="00207C4C" w:rsidP="00F414CB">
            <w:pPr>
              <w:jc w:val="center"/>
              <w:rPr>
                <w:color w:val="000000" w:themeColor="text1"/>
              </w:rPr>
            </w:pPr>
            <w:r>
              <w:rPr>
                <w:color w:val="000000" w:themeColor="text1"/>
              </w:rPr>
              <w:t>Many skill sets offered, but interactivity is lacking</w:t>
            </w:r>
          </w:p>
        </w:tc>
        <w:tc>
          <w:tcPr>
            <w:tcW w:w="1585" w:type="pct"/>
          </w:tcPr>
          <w:p w14:paraId="411974BA" w14:textId="77777777" w:rsidR="00F414CB" w:rsidRDefault="00207C4C" w:rsidP="00F414CB">
            <w:pPr>
              <w:jc w:val="center"/>
            </w:pPr>
            <w:r>
              <w:t>Excellent</w:t>
            </w:r>
          </w:p>
          <w:p w14:paraId="3776538F" w14:textId="77777777" w:rsidR="00207C4C" w:rsidRDefault="00207C4C" w:rsidP="00F414CB">
            <w:pPr>
              <w:jc w:val="center"/>
            </w:pPr>
            <w:r>
              <w:t>5 points</w:t>
            </w:r>
          </w:p>
          <w:p w14:paraId="1A394F6B" w14:textId="586BCA55" w:rsidR="00207C4C" w:rsidRDefault="00207C4C" w:rsidP="00F414CB">
            <w:pPr>
              <w:jc w:val="center"/>
            </w:pPr>
            <w:r>
              <w:t>Full featured environment, with real-time capabilities and interactivity.</w:t>
            </w:r>
          </w:p>
        </w:tc>
      </w:tr>
      <w:tr w:rsidR="00F414CB" w14:paraId="591A4623" w14:textId="77777777" w:rsidTr="009A1005">
        <w:tc>
          <w:tcPr>
            <w:tcW w:w="765" w:type="pct"/>
          </w:tcPr>
          <w:p w14:paraId="10E10E34" w14:textId="77777777" w:rsidR="00F414CB" w:rsidRDefault="00F414CB" w:rsidP="009A1005">
            <w:r>
              <w:t>Cooperation</w:t>
            </w:r>
          </w:p>
        </w:tc>
        <w:tc>
          <w:tcPr>
            <w:tcW w:w="1350" w:type="pct"/>
          </w:tcPr>
          <w:p w14:paraId="057A263B" w14:textId="77777777" w:rsidR="00F414CB" w:rsidRDefault="00207C4C" w:rsidP="00F414CB">
            <w:pPr>
              <w:jc w:val="center"/>
            </w:pPr>
            <w:r>
              <w:t>Excellent</w:t>
            </w:r>
          </w:p>
          <w:p w14:paraId="451D37E4" w14:textId="77777777" w:rsidR="00207C4C" w:rsidRDefault="00207C4C" w:rsidP="00F414CB">
            <w:pPr>
              <w:jc w:val="center"/>
            </w:pPr>
            <w:r>
              <w:t>5 points</w:t>
            </w:r>
          </w:p>
          <w:p w14:paraId="24EAA1EE" w14:textId="23C2309D" w:rsidR="00207C4C" w:rsidRDefault="00207C4C" w:rsidP="00F414CB">
            <w:pPr>
              <w:jc w:val="center"/>
            </w:pPr>
            <w:r>
              <w:t>Capable of solo play, or in teams of up to five</w:t>
            </w:r>
          </w:p>
        </w:tc>
        <w:tc>
          <w:tcPr>
            <w:tcW w:w="1300" w:type="pct"/>
          </w:tcPr>
          <w:p w14:paraId="2A9AC2E4" w14:textId="77777777" w:rsidR="00F414CB" w:rsidRDefault="00207C4C" w:rsidP="00F414CB">
            <w:pPr>
              <w:jc w:val="center"/>
              <w:rPr>
                <w:color w:val="000000" w:themeColor="text1"/>
              </w:rPr>
            </w:pPr>
            <w:r>
              <w:rPr>
                <w:color w:val="000000" w:themeColor="text1"/>
              </w:rPr>
              <w:t>Poor</w:t>
            </w:r>
          </w:p>
          <w:p w14:paraId="2D53726F" w14:textId="77777777" w:rsidR="00207C4C" w:rsidRDefault="00207C4C" w:rsidP="00F414CB">
            <w:pPr>
              <w:jc w:val="center"/>
              <w:rPr>
                <w:color w:val="000000" w:themeColor="text1"/>
              </w:rPr>
            </w:pPr>
            <w:r>
              <w:rPr>
                <w:color w:val="000000" w:themeColor="text1"/>
              </w:rPr>
              <w:t>1 point</w:t>
            </w:r>
          </w:p>
          <w:p w14:paraId="5852F469" w14:textId="4BDAE957" w:rsidR="00207C4C" w:rsidRPr="00F414CB" w:rsidRDefault="00207C4C" w:rsidP="00F414CB">
            <w:pPr>
              <w:jc w:val="center"/>
              <w:rPr>
                <w:color w:val="000000" w:themeColor="text1"/>
              </w:rPr>
            </w:pPr>
            <w:r>
              <w:rPr>
                <w:color w:val="000000" w:themeColor="text1"/>
              </w:rPr>
              <w:t>Individual only</w:t>
            </w:r>
          </w:p>
        </w:tc>
        <w:tc>
          <w:tcPr>
            <w:tcW w:w="1585" w:type="pct"/>
          </w:tcPr>
          <w:p w14:paraId="27A6CFD2" w14:textId="77777777" w:rsidR="00F414CB" w:rsidRDefault="00207C4C" w:rsidP="00F414CB">
            <w:pPr>
              <w:jc w:val="center"/>
            </w:pPr>
            <w:r>
              <w:t>Excellent</w:t>
            </w:r>
          </w:p>
          <w:p w14:paraId="643172BE" w14:textId="77777777" w:rsidR="00207C4C" w:rsidRDefault="00207C4C" w:rsidP="00F414CB">
            <w:pPr>
              <w:jc w:val="center"/>
            </w:pPr>
            <w:r>
              <w:t>5 points</w:t>
            </w:r>
          </w:p>
          <w:p w14:paraId="01774EE5" w14:textId="416F7290" w:rsidR="00207C4C" w:rsidRDefault="00207C4C" w:rsidP="00F414CB">
            <w:pPr>
              <w:jc w:val="center"/>
            </w:pPr>
            <w:r>
              <w:t>Capable of full team table-top style exercises, and solo skill building</w:t>
            </w:r>
          </w:p>
        </w:tc>
      </w:tr>
      <w:tr w:rsidR="00F414CB" w14:paraId="3BB9CBF9" w14:textId="77777777" w:rsidTr="009A1005">
        <w:tc>
          <w:tcPr>
            <w:tcW w:w="765" w:type="pct"/>
          </w:tcPr>
          <w:p w14:paraId="6001873A" w14:textId="77777777" w:rsidR="00F414CB" w:rsidRDefault="00F414CB" w:rsidP="009A1005">
            <w:r>
              <w:t>Training / support</w:t>
            </w:r>
          </w:p>
        </w:tc>
        <w:tc>
          <w:tcPr>
            <w:tcW w:w="1350" w:type="pct"/>
          </w:tcPr>
          <w:p w14:paraId="31F4A877" w14:textId="77777777" w:rsidR="00F414CB" w:rsidRDefault="00207C4C" w:rsidP="00F414CB">
            <w:pPr>
              <w:jc w:val="center"/>
            </w:pPr>
            <w:r>
              <w:t>Excellent</w:t>
            </w:r>
          </w:p>
          <w:p w14:paraId="63ADAF56" w14:textId="77777777" w:rsidR="00207C4C" w:rsidRDefault="00207C4C" w:rsidP="00F414CB">
            <w:pPr>
              <w:jc w:val="center"/>
            </w:pPr>
            <w:r>
              <w:t>5 points</w:t>
            </w:r>
          </w:p>
          <w:p w14:paraId="35ADB18F" w14:textId="62E175A0" w:rsidR="00207C4C" w:rsidRDefault="00207C4C" w:rsidP="00F414CB">
            <w:pPr>
              <w:jc w:val="center"/>
            </w:pPr>
            <w:r>
              <w:t>Robust hints in system, instructor led courses available</w:t>
            </w:r>
          </w:p>
        </w:tc>
        <w:tc>
          <w:tcPr>
            <w:tcW w:w="1300" w:type="pct"/>
          </w:tcPr>
          <w:p w14:paraId="721A318F" w14:textId="77777777" w:rsidR="00F414CB" w:rsidRDefault="00207C4C" w:rsidP="00F414CB">
            <w:pPr>
              <w:jc w:val="center"/>
              <w:rPr>
                <w:color w:val="000000" w:themeColor="text1"/>
              </w:rPr>
            </w:pPr>
            <w:r>
              <w:rPr>
                <w:color w:val="000000" w:themeColor="text1"/>
              </w:rPr>
              <w:t>Excellent</w:t>
            </w:r>
          </w:p>
          <w:p w14:paraId="049FB158" w14:textId="77777777" w:rsidR="00207C4C" w:rsidRDefault="00207C4C" w:rsidP="00F414CB">
            <w:pPr>
              <w:jc w:val="center"/>
              <w:rPr>
                <w:color w:val="000000" w:themeColor="text1"/>
              </w:rPr>
            </w:pPr>
            <w:r>
              <w:rPr>
                <w:color w:val="000000" w:themeColor="text1"/>
              </w:rPr>
              <w:t>5 points</w:t>
            </w:r>
          </w:p>
          <w:p w14:paraId="63818D98" w14:textId="1E4A668B" w:rsidR="00207C4C" w:rsidRPr="00F414CB" w:rsidRDefault="00207C4C" w:rsidP="00F414CB">
            <w:pPr>
              <w:jc w:val="center"/>
              <w:rPr>
                <w:color w:val="000000" w:themeColor="text1"/>
              </w:rPr>
            </w:pPr>
            <w:r>
              <w:rPr>
                <w:color w:val="000000" w:themeColor="text1"/>
              </w:rPr>
              <w:t>Walkthrough for each exercise, but hints available, and instructor led bootcamps offered</w:t>
            </w:r>
          </w:p>
        </w:tc>
        <w:tc>
          <w:tcPr>
            <w:tcW w:w="1585" w:type="pct"/>
          </w:tcPr>
          <w:p w14:paraId="0A852204" w14:textId="77777777" w:rsidR="00F414CB" w:rsidRDefault="00207C4C" w:rsidP="00F414CB">
            <w:pPr>
              <w:jc w:val="center"/>
            </w:pPr>
            <w:r>
              <w:t>Good</w:t>
            </w:r>
          </w:p>
          <w:p w14:paraId="1BCD3483" w14:textId="2D7DDEC0" w:rsidR="00207C4C" w:rsidRDefault="00396D84" w:rsidP="00F414CB">
            <w:pPr>
              <w:jc w:val="center"/>
            </w:pPr>
            <w:r>
              <w:t>3</w:t>
            </w:r>
          </w:p>
          <w:p w14:paraId="7C21E777" w14:textId="6EB0C340" w:rsidR="00207C4C" w:rsidRDefault="00207C4C" w:rsidP="00F414CB">
            <w:pPr>
              <w:jc w:val="center"/>
            </w:pPr>
            <w:r>
              <w:t>Virtual training assistant available if help is needed</w:t>
            </w:r>
          </w:p>
        </w:tc>
      </w:tr>
      <w:tr w:rsidR="00F414CB" w14:paraId="203E969A" w14:textId="77777777" w:rsidTr="009A1005">
        <w:tc>
          <w:tcPr>
            <w:tcW w:w="765" w:type="pct"/>
          </w:tcPr>
          <w:p w14:paraId="61D2E027" w14:textId="77777777" w:rsidR="00F414CB" w:rsidRDefault="00F414CB" w:rsidP="009A1005">
            <w:r>
              <w:t>Accredited / verified</w:t>
            </w:r>
          </w:p>
        </w:tc>
        <w:tc>
          <w:tcPr>
            <w:tcW w:w="1350" w:type="pct"/>
          </w:tcPr>
          <w:p w14:paraId="479EA020" w14:textId="77777777" w:rsidR="00F414CB" w:rsidRDefault="00207C4C" w:rsidP="00F414CB">
            <w:pPr>
              <w:jc w:val="center"/>
            </w:pPr>
            <w:r>
              <w:t>Excellent</w:t>
            </w:r>
          </w:p>
          <w:p w14:paraId="0CA9B81D" w14:textId="77777777" w:rsidR="00207C4C" w:rsidRDefault="00207C4C" w:rsidP="00F414CB">
            <w:pPr>
              <w:jc w:val="center"/>
            </w:pPr>
            <w:r>
              <w:t>5 points</w:t>
            </w:r>
          </w:p>
          <w:p w14:paraId="71EE2A0E" w14:textId="0950769C" w:rsidR="00207C4C" w:rsidRDefault="00207C4C" w:rsidP="00F414CB">
            <w:pPr>
              <w:jc w:val="center"/>
            </w:pPr>
            <w:r>
              <w:t>Company is accredited as a higher education institution, but many companies use SANS</w:t>
            </w:r>
          </w:p>
        </w:tc>
        <w:tc>
          <w:tcPr>
            <w:tcW w:w="1300" w:type="pct"/>
          </w:tcPr>
          <w:p w14:paraId="7BDC996E" w14:textId="77777777" w:rsidR="00F414CB" w:rsidRDefault="00207C4C" w:rsidP="00F414CB">
            <w:pPr>
              <w:jc w:val="center"/>
              <w:rPr>
                <w:color w:val="000000" w:themeColor="text1"/>
              </w:rPr>
            </w:pPr>
            <w:r>
              <w:rPr>
                <w:color w:val="000000" w:themeColor="text1"/>
              </w:rPr>
              <w:t>Good</w:t>
            </w:r>
          </w:p>
          <w:p w14:paraId="3639F772" w14:textId="13683C65" w:rsidR="00207C4C" w:rsidRDefault="00396D84" w:rsidP="00F414CB">
            <w:pPr>
              <w:jc w:val="center"/>
              <w:rPr>
                <w:color w:val="000000" w:themeColor="text1"/>
              </w:rPr>
            </w:pPr>
            <w:r>
              <w:rPr>
                <w:color w:val="000000" w:themeColor="text1"/>
              </w:rPr>
              <w:t>3</w:t>
            </w:r>
            <w:r w:rsidR="00207C4C">
              <w:rPr>
                <w:color w:val="000000" w:themeColor="text1"/>
              </w:rPr>
              <w:t xml:space="preserve"> points</w:t>
            </w:r>
          </w:p>
          <w:p w14:paraId="58D05EE2" w14:textId="1E7193F7" w:rsidR="00207C4C" w:rsidRPr="00F414CB" w:rsidRDefault="00207C4C" w:rsidP="00F414CB">
            <w:pPr>
              <w:jc w:val="center"/>
              <w:rPr>
                <w:color w:val="000000" w:themeColor="text1"/>
              </w:rPr>
            </w:pPr>
            <w:r>
              <w:rPr>
                <w:color w:val="000000" w:themeColor="text1"/>
              </w:rPr>
              <w:t>Company shows several awards, but from organizations that are largely unknown</w:t>
            </w:r>
          </w:p>
        </w:tc>
        <w:tc>
          <w:tcPr>
            <w:tcW w:w="1585" w:type="pct"/>
          </w:tcPr>
          <w:p w14:paraId="064F3FB2" w14:textId="77777777" w:rsidR="00F414CB" w:rsidRDefault="00207C4C" w:rsidP="00F414CB">
            <w:pPr>
              <w:jc w:val="center"/>
            </w:pPr>
            <w:r>
              <w:t>Excellent</w:t>
            </w:r>
          </w:p>
          <w:p w14:paraId="27BE8835" w14:textId="77777777" w:rsidR="00207C4C" w:rsidRDefault="00207C4C" w:rsidP="00F414CB">
            <w:pPr>
              <w:jc w:val="center"/>
            </w:pPr>
            <w:r>
              <w:t>5 points</w:t>
            </w:r>
          </w:p>
          <w:p w14:paraId="4CD4F16C" w14:textId="6DB2C028" w:rsidR="00207C4C" w:rsidRDefault="00207C4C" w:rsidP="00F414CB">
            <w:pPr>
              <w:jc w:val="center"/>
            </w:pPr>
            <w:r>
              <w:t xml:space="preserve">Company is verified by several very large companies and government </w:t>
            </w:r>
            <w:r>
              <w:rPr>
                <w:color w:val="000000" w:themeColor="text1"/>
              </w:rPr>
              <w:t>organizations</w:t>
            </w:r>
            <w:r>
              <w:t>.</w:t>
            </w:r>
          </w:p>
        </w:tc>
      </w:tr>
      <w:tr w:rsidR="00F414CB" w14:paraId="5769300A" w14:textId="77777777" w:rsidTr="009A1005">
        <w:tc>
          <w:tcPr>
            <w:tcW w:w="765" w:type="pct"/>
          </w:tcPr>
          <w:p w14:paraId="2AA0FDA5" w14:textId="0A01C091" w:rsidR="00F414CB" w:rsidRDefault="00F414CB" w:rsidP="009A1005">
            <w:r>
              <w:t>Total Points</w:t>
            </w:r>
          </w:p>
        </w:tc>
        <w:tc>
          <w:tcPr>
            <w:tcW w:w="1350" w:type="pct"/>
          </w:tcPr>
          <w:p w14:paraId="7D2F66E6" w14:textId="0B8EB5B8" w:rsidR="00F414CB" w:rsidRDefault="00207C4C" w:rsidP="00F414CB">
            <w:pPr>
              <w:jc w:val="center"/>
            </w:pPr>
            <w:r>
              <w:t>21 points</w:t>
            </w:r>
          </w:p>
        </w:tc>
        <w:tc>
          <w:tcPr>
            <w:tcW w:w="1300" w:type="pct"/>
          </w:tcPr>
          <w:p w14:paraId="1E8B7C18" w14:textId="1565D070" w:rsidR="00F414CB" w:rsidRPr="00F414CB" w:rsidRDefault="00207C4C" w:rsidP="00F414CB">
            <w:pPr>
              <w:jc w:val="center"/>
              <w:rPr>
                <w:color w:val="000000" w:themeColor="text1"/>
              </w:rPr>
            </w:pPr>
            <w:r>
              <w:rPr>
                <w:color w:val="000000" w:themeColor="text1"/>
              </w:rPr>
              <w:t>1</w:t>
            </w:r>
            <w:r w:rsidR="00396D84">
              <w:rPr>
                <w:color w:val="000000" w:themeColor="text1"/>
              </w:rPr>
              <w:t>5</w:t>
            </w:r>
            <w:r>
              <w:rPr>
                <w:color w:val="000000" w:themeColor="text1"/>
              </w:rPr>
              <w:t xml:space="preserve"> points</w:t>
            </w:r>
          </w:p>
        </w:tc>
        <w:tc>
          <w:tcPr>
            <w:tcW w:w="1585" w:type="pct"/>
          </w:tcPr>
          <w:p w14:paraId="682465FB" w14:textId="7F43BB4F" w:rsidR="00F414CB" w:rsidRDefault="00207C4C" w:rsidP="00F414CB">
            <w:pPr>
              <w:jc w:val="center"/>
            </w:pPr>
            <w:r>
              <w:t>2</w:t>
            </w:r>
            <w:r w:rsidR="00396D84">
              <w:t>1</w:t>
            </w:r>
            <w:r>
              <w:t xml:space="preserve"> points</w:t>
            </w:r>
          </w:p>
        </w:tc>
      </w:tr>
    </w:tbl>
    <w:p w14:paraId="21478EB8" w14:textId="77777777" w:rsidR="00693CC3" w:rsidRPr="00693CC3" w:rsidRDefault="00693CC3" w:rsidP="00E617FE">
      <w:pPr>
        <w:pStyle w:val="BodyText"/>
        <w:spacing w:line="480" w:lineRule="auto"/>
      </w:pPr>
    </w:p>
    <w:p w14:paraId="0B4B133B" w14:textId="5A2D8251" w:rsidR="00693CC3" w:rsidRDefault="00693CC3" w:rsidP="00E617FE">
      <w:pPr>
        <w:spacing w:line="480" w:lineRule="auto"/>
      </w:pPr>
      <w:r>
        <w:br w:type="page"/>
      </w:r>
    </w:p>
    <w:p w14:paraId="1EED4CFF" w14:textId="77777777" w:rsidR="00693CC3" w:rsidRDefault="00693CC3">
      <w:pPr>
        <w:rPr>
          <w:b/>
          <w:kern w:val="28"/>
        </w:rPr>
      </w:pPr>
    </w:p>
    <w:p w14:paraId="3A29C0B3" w14:textId="0F395964" w:rsidR="00460E99" w:rsidRDefault="00460E99" w:rsidP="00460E99">
      <w:pPr>
        <w:pStyle w:val="Heading1"/>
        <w:numPr>
          <w:ilvl w:val="0"/>
          <w:numId w:val="17"/>
        </w:numPr>
        <w:tabs>
          <w:tab w:val="left" w:pos="3871"/>
        </w:tabs>
      </w:pPr>
      <w:bookmarkStart w:id="11" w:name="_Toc81772058"/>
      <w:r>
        <w:t>Conclusion</w:t>
      </w:r>
      <w:bookmarkEnd w:id="11"/>
    </w:p>
    <w:p w14:paraId="26271CA2" w14:textId="45823B62" w:rsidR="00E3261C" w:rsidRDefault="00E3261C" w:rsidP="00E3261C"/>
    <w:p w14:paraId="4746E41A" w14:textId="70F37F91" w:rsidR="00E3261C" w:rsidRDefault="00F414CB" w:rsidP="00E3261C">
      <w:pPr>
        <w:spacing w:line="480" w:lineRule="auto"/>
        <w:ind w:firstLine="720"/>
      </w:pPr>
      <w:r>
        <w:t xml:space="preserve">When comparing various cyber ranges, it’s </w:t>
      </w:r>
      <w:proofErr w:type="gramStart"/>
      <w:r>
        <w:t>appears</w:t>
      </w:r>
      <w:proofErr w:type="gramEnd"/>
      <w:r>
        <w:t xml:space="preserve"> to be a concept of you get what you pay for. I hold several SANS certifications, and while I’ve never participated in </w:t>
      </w:r>
      <w:proofErr w:type="spellStart"/>
      <w:r>
        <w:t>NetWars</w:t>
      </w:r>
      <w:proofErr w:type="spellEnd"/>
      <w:r>
        <w:t xml:space="preserve"> due to the cost I have heard great things about the environment and the experience. I</w:t>
      </w:r>
      <w:r w:rsidR="00E3261C">
        <w:t xml:space="preserve"> used Infosec Skills for our labs in IST 543</w:t>
      </w:r>
      <w:r>
        <w:t xml:space="preserve">, it’s significantly cheaper and it does have a very large variety of different skill sets to go through, but </w:t>
      </w:r>
      <w:proofErr w:type="gramStart"/>
      <w:r>
        <w:t>it’s</w:t>
      </w:r>
      <w:proofErr w:type="gramEnd"/>
      <w:r>
        <w:t xml:space="preserve"> experience is not as interactive as I hoped for there aren’t really choices to make or things to discover just one specific path that they walk you down. </w:t>
      </w:r>
      <w:proofErr w:type="spellStart"/>
      <w:r>
        <w:t>Rangeforce</w:t>
      </w:r>
      <w:proofErr w:type="spellEnd"/>
      <w:r>
        <w:t xml:space="preserve"> appears to be somewhat in the middle of </w:t>
      </w:r>
      <w:proofErr w:type="spellStart"/>
      <w:r>
        <w:t>NetWars</w:t>
      </w:r>
      <w:proofErr w:type="spellEnd"/>
      <w:r>
        <w:t xml:space="preserve"> and Infosec Skills in </w:t>
      </w:r>
      <w:proofErr w:type="gramStart"/>
      <w:r>
        <w:t>pricing, but</w:t>
      </w:r>
      <w:proofErr w:type="gramEnd"/>
      <w:r>
        <w:t xml:space="preserve"> offers a free community edition and it’s reported capabilities are very similar to what SANS offers in </w:t>
      </w:r>
      <w:proofErr w:type="spellStart"/>
      <w:r>
        <w:t>NetWars</w:t>
      </w:r>
      <w:proofErr w:type="spellEnd"/>
      <w:r>
        <w:t xml:space="preserve">. Of these three cyber ranges, I think </w:t>
      </w:r>
      <w:proofErr w:type="spellStart"/>
      <w:r>
        <w:t>RangeForc</w:t>
      </w:r>
      <w:r w:rsidR="00297051">
        <w:t>e</w:t>
      </w:r>
      <w:proofErr w:type="spellEnd"/>
      <w:r w:rsidR="00297051">
        <w:t xml:space="preserve"> has the slight advantage over </w:t>
      </w:r>
      <w:proofErr w:type="spellStart"/>
      <w:r w:rsidR="00297051">
        <w:t>NetWars</w:t>
      </w:r>
      <w:proofErr w:type="spellEnd"/>
      <w:r w:rsidR="00297051">
        <w:t xml:space="preserve"> just because of cost alone</w:t>
      </w:r>
      <w:r w:rsidR="00207C4C">
        <w:t xml:space="preserve">, in the scoring rubric </w:t>
      </w:r>
      <w:proofErr w:type="spellStart"/>
      <w:r w:rsidR="00207C4C">
        <w:t>RangeForce</w:t>
      </w:r>
      <w:proofErr w:type="spellEnd"/>
      <w:r w:rsidR="00207C4C">
        <w:t xml:space="preserve"> </w:t>
      </w:r>
      <w:r w:rsidR="00D90BB4">
        <w:t>is even with</w:t>
      </w:r>
      <w:r w:rsidR="00207C4C">
        <w:t xml:space="preserve"> </w:t>
      </w:r>
      <w:proofErr w:type="spellStart"/>
      <w:r w:rsidR="00207C4C">
        <w:t>NetWars</w:t>
      </w:r>
      <w:proofErr w:type="spellEnd"/>
      <w:r w:rsidR="00207C4C">
        <w:t xml:space="preserve"> but it’s less then 1/5 the cost</w:t>
      </w:r>
      <w:r w:rsidR="00297051">
        <w:t xml:space="preserve">. </w:t>
      </w:r>
      <w:r w:rsidR="00207C4C">
        <w:t xml:space="preserve">That said, </w:t>
      </w:r>
      <w:r w:rsidR="00297051">
        <w:t xml:space="preserve">I’ve signed up for the community edition </w:t>
      </w:r>
      <w:r w:rsidR="00207C4C">
        <w:t>and am anxious to</w:t>
      </w:r>
      <w:r w:rsidR="00297051">
        <w:t xml:space="preserve"> try it out and see how the user experience </w:t>
      </w:r>
      <w:r w:rsidR="00207C4C">
        <w:t>actually compares.</w:t>
      </w:r>
    </w:p>
    <w:p w14:paraId="302CF1D9" w14:textId="77777777" w:rsidR="00E3261C" w:rsidRPr="00E3261C" w:rsidRDefault="00E3261C" w:rsidP="00E3261C"/>
    <w:p w14:paraId="19D55041" w14:textId="27748B95" w:rsidR="00460E99" w:rsidRDefault="00460E99">
      <w:r>
        <w:br w:type="page"/>
      </w:r>
    </w:p>
    <w:p w14:paraId="6546CBA0" w14:textId="623F3CA5" w:rsidR="00460E99" w:rsidRDefault="00460E99" w:rsidP="00460E99">
      <w:pPr>
        <w:pStyle w:val="Heading1"/>
        <w:numPr>
          <w:ilvl w:val="0"/>
          <w:numId w:val="17"/>
        </w:numPr>
        <w:tabs>
          <w:tab w:val="left" w:pos="3871"/>
        </w:tabs>
      </w:pPr>
      <w:bookmarkStart w:id="12" w:name="_Toc81772059"/>
      <w:r>
        <w:lastRenderedPageBreak/>
        <w:t>References</w:t>
      </w:r>
      <w:bookmarkEnd w:id="12"/>
    </w:p>
    <w:p w14:paraId="2F06803A" w14:textId="2771F555" w:rsidR="00460E99" w:rsidRDefault="00460E99" w:rsidP="00460E99"/>
    <w:p w14:paraId="0CA22C78" w14:textId="01CC0292" w:rsidR="00460E99" w:rsidRDefault="00460E99" w:rsidP="00460E99">
      <w:pPr>
        <w:spacing w:line="480" w:lineRule="auto"/>
        <w:ind w:left="480" w:hanging="480"/>
      </w:pPr>
      <w:r w:rsidRPr="00460E99">
        <w:rPr>
          <w:i/>
          <w:iCs/>
        </w:rPr>
        <w:t>What is a Cyber Range? A Definitive Guide and Definition | Aries Security</w:t>
      </w:r>
      <w:r w:rsidRPr="00460E99">
        <w:t xml:space="preserve">. (n.d.). Retrieved September 5, 2021, from </w:t>
      </w:r>
      <w:hyperlink r:id="rId12" w:history="1">
        <w:r w:rsidRPr="00460E99">
          <w:rPr>
            <w:color w:val="0000FF"/>
            <w:u w:val="single"/>
          </w:rPr>
          <w:t>https://www.ariessecurity.com/what-is-a-cyber-range-a-definitive-guide-and-definition/, https://www.ariessecurity.com/what-is-a-cyber-range-a-definitive-guide-and-definition/</w:t>
        </w:r>
      </w:hyperlink>
    </w:p>
    <w:p w14:paraId="73FABC9C" w14:textId="77777777" w:rsidR="00E617FE" w:rsidRDefault="00E617FE" w:rsidP="00E617FE">
      <w:pPr>
        <w:spacing w:line="480" w:lineRule="auto"/>
      </w:pPr>
      <w:r>
        <w:rPr>
          <w:i/>
          <w:iCs/>
        </w:rPr>
        <w:t>About Us | SANS Institute</w:t>
      </w:r>
      <w:r>
        <w:t xml:space="preserve">. (n.d.). Retrieved September 5, 2021, from </w:t>
      </w:r>
      <w:hyperlink r:id="rId13" w:history="1">
        <w:r>
          <w:rPr>
            <w:rStyle w:val="Hyperlink"/>
          </w:rPr>
          <w:t>https://www.sans.org/about/</w:t>
        </w:r>
      </w:hyperlink>
    </w:p>
    <w:p w14:paraId="6075DC25" w14:textId="77777777" w:rsidR="00297051" w:rsidRPr="00297051" w:rsidRDefault="00297051" w:rsidP="00297051">
      <w:pPr>
        <w:spacing w:line="480" w:lineRule="auto"/>
        <w:ind w:left="480" w:hanging="480"/>
      </w:pPr>
      <w:r w:rsidRPr="00297051">
        <w:rPr>
          <w:i/>
          <w:iCs/>
        </w:rPr>
        <w:t>Cybersecurity Training for Companies | Cybersecurity Training</w:t>
      </w:r>
      <w:r w:rsidRPr="00297051">
        <w:t xml:space="preserve">. (n.d.). Retrieved September 5, 2021, from </w:t>
      </w:r>
      <w:hyperlink r:id="rId14" w:history="1">
        <w:r w:rsidRPr="00297051">
          <w:rPr>
            <w:color w:val="0000FF"/>
            <w:u w:val="single"/>
          </w:rPr>
          <w:t>https://www.rangeforce.com/cyber-security-training-customers</w:t>
        </w:r>
      </w:hyperlink>
    </w:p>
    <w:p w14:paraId="248B5029" w14:textId="77777777" w:rsidR="00297051" w:rsidRPr="00297051" w:rsidRDefault="00297051" w:rsidP="00297051">
      <w:pPr>
        <w:spacing w:line="480" w:lineRule="auto"/>
        <w:ind w:left="480" w:hanging="480"/>
      </w:pPr>
      <w:r w:rsidRPr="00297051">
        <w:rPr>
          <w:i/>
          <w:iCs/>
        </w:rPr>
        <w:t>Learn cybersecurity hands-on with Infosec Skills</w:t>
      </w:r>
      <w:r w:rsidRPr="00297051">
        <w:t xml:space="preserve">. (n.d.). Infosec. Retrieved September 5, 2021, from </w:t>
      </w:r>
      <w:hyperlink r:id="rId15" w:history="1">
        <w:r w:rsidRPr="00297051">
          <w:rPr>
            <w:color w:val="0000FF"/>
            <w:u w:val="single"/>
          </w:rPr>
          <w:t>https://www.infosecinstitute.com/skills/</w:t>
        </w:r>
      </w:hyperlink>
    </w:p>
    <w:p w14:paraId="773C4D46" w14:textId="5F6D6339" w:rsidR="00460E99" w:rsidRDefault="00460E99" w:rsidP="00460E99"/>
    <w:p w14:paraId="02847806" w14:textId="77777777" w:rsidR="00460E99" w:rsidRPr="00460E99" w:rsidRDefault="00460E99" w:rsidP="00460E99"/>
    <w:p w14:paraId="4DBE4841" w14:textId="77FB3D2E" w:rsidR="00460E99" w:rsidRDefault="00460E99" w:rsidP="00460E99"/>
    <w:sectPr w:rsidR="00460E99" w:rsidSect="00170E49">
      <w:footerReference w:type="first" r:id="rId16"/>
      <w:pgSz w:w="12240" w:h="15840" w:code="1"/>
      <w:pgMar w:top="720" w:right="720" w:bottom="720" w:left="720" w:header="144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15A3" w14:textId="77777777" w:rsidR="00BE1BA3" w:rsidRDefault="00BE1BA3">
      <w:r>
        <w:separator/>
      </w:r>
    </w:p>
  </w:endnote>
  <w:endnote w:type="continuationSeparator" w:id="0">
    <w:p w14:paraId="14225E37" w14:textId="77777777" w:rsidR="00BE1BA3" w:rsidRDefault="00BE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66B6" w14:textId="5670BC0D" w:rsidR="005976AB" w:rsidRDefault="005976AB">
    <w:pPr>
      <w:pStyle w:val="Footer"/>
      <w:jc w:val="right"/>
    </w:pPr>
    <w:r>
      <w:t xml:space="preserve">Page </w:t>
    </w:r>
    <w:r w:rsidR="004958E8">
      <w:rPr>
        <w:b/>
      </w:rPr>
      <w:fldChar w:fldCharType="begin"/>
    </w:r>
    <w:r>
      <w:rPr>
        <w:b/>
      </w:rPr>
      <w:instrText xml:space="preserve"> PAGE </w:instrText>
    </w:r>
    <w:r w:rsidR="004958E8">
      <w:rPr>
        <w:b/>
      </w:rPr>
      <w:fldChar w:fldCharType="separate"/>
    </w:r>
    <w:r w:rsidR="00CA22F7">
      <w:rPr>
        <w:b/>
        <w:noProof/>
      </w:rPr>
      <w:t>4</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CA22F7">
      <w:rPr>
        <w:b/>
        <w:noProof/>
      </w:rPr>
      <w:t>4</w:t>
    </w:r>
    <w:r w:rsidR="004958E8">
      <w:rPr>
        <w:b/>
      </w:rPr>
      <w:fldChar w:fldCharType="end"/>
    </w:r>
  </w:p>
  <w:p w14:paraId="0ECC1203" w14:textId="77777777" w:rsidR="005976AB" w:rsidRPr="00A076D5" w:rsidRDefault="005976AB" w:rsidP="00A076D5">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0B7" w14:textId="5EBCE4B6"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1</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4A279B8F" w14:textId="77777777" w:rsidR="005976AB" w:rsidRDefault="00597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90EB" w14:textId="7F26D09A"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2</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62205020" w14:textId="77777777" w:rsidR="005976AB" w:rsidRDefault="0059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177A" w14:textId="77777777" w:rsidR="00BE1BA3" w:rsidRDefault="00BE1BA3">
      <w:r>
        <w:separator/>
      </w:r>
    </w:p>
  </w:footnote>
  <w:footnote w:type="continuationSeparator" w:id="0">
    <w:p w14:paraId="008EBCFC" w14:textId="77777777" w:rsidR="00BE1BA3" w:rsidRDefault="00BE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18B0" w14:textId="30007EAC" w:rsidR="005976AB" w:rsidRDefault="005976AB" w:rsidP="00247A3A">
    <w:pPr>
      <w:pStyle w:val="Header"/>
    </w:pPr>
  </w:p>
  <w:p w14:paraId="7224D7B3" w14:textId="77777777" w:rsidR="005976AB" w:rsidRDefault="005976AB" w:rsidP="002B183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F626EA"/>
    <w:lvl w:ilvl="0">
      <w:start w:val="1"/>
      <w:numFmt w:val="bullet"/>
      <w:pStyle w:val="Heading9"/>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13651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6B27E4C"/>
    <w:multiLevelType w:val="hybridMultilevel"/>
    <w:tmpl w:val="5F1E7FE4"/>
    <w:lvl w:ilvl="0" w:tplc="65284DF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26F638D"/>
    <w:multiLevelType w:val="hybridMultilevel"/>
    <w:tmpl w:val="D3981B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CF4FE6"/>
    <w:multiLevelType w:val="hybridMultilevel"/>
    <w:tmpl w:val="DFE4E84A"/>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6" w15:restartNumberingAfterBreak="0">
    <w:nsid w:val="1DFA2758"/>
    <w:multiLevelType w:val="singleLevel"/>
    <w:tmpl w:val="350C79F2"/>
    <w:lvl w:ilvl="0">
      <w:start w:val="1"/>
      <w:numFmt w:val="decimal"/>
      <w:pStyle w:val="Numbered"/>
      <w:lvlText w:val="%1."/>
      <w:lvlJc w:val="left"/>
      <w:pPr>
        <w:tabs>
          <w:tab w:val="num" w:pos="360"/>
        </w:tabs>
        <w:ind w:left="360" w:hanging="360"/>
      </w:pPr>
      <w:rPr>
        <w:rFonts w:cs="Times New Roman"/>
      </w:rPr>
    </w:lvl>
  </w:abstractNum>
  <w:abstractNum w:abstractNumId="7" w15:restartNumberingAfterBreak="0">
    <w:nsid w:val="26FD7C2A"/>
    <w:multiLevelType w:val="hybridMultilevel"/>
    <w:tmpl w:val="6ED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A3C79"/>
    <w:multiLevelType w:val="multilevel"/>
    <w:tmpl w:val="5964E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911C5"/>
    <w:multiLevelType w:val="multilevel"/>
    <w:tmpl w:val="EC38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C749A"/>
    <w:multiLevelType w:val="hybridMultilevel"/>
    <w:tmpl w:val="38989E70"/>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11" w15:restartNumberingAfterBreak="0">
    <w:nsid w:val="38AC4E5F"/>
    <w:multiLevelType w:val="hybridMultilevel"/>
    <w:tmpl w:val="3D6A90C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2" w15:restartNumberingAfterBreak="0">
    <w:nsid w:val="45CC672E"/>
    <w:multiLevelType w:val="singleLevel"/>
    <w:tmpl w:val="C37A9E80"/>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46D632D0"/>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4" w15:restartNumberingAfterBreak="0">
    <w:nsid w:val="4DB86152"/>
    <w:multiLevelType w:val="multilevel"/>
    <w:tmpl w:val="AC085C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1596EE4"/>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6" w15:restartNumberingAfterBreak="0">
    <w:nsid w:val="64960BFF"/>
    <w:multiLevelType w:val="hybridMultilevel"/>
    <w:tmpl w:val="5370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2"/>
  </w:num>
  <w:num w:numId="5">
    <w:abstractNumId w:val="6"/>
  </w:num>
  <w:num w:numId="6">
    <w:abstractNumId w:val="2"/>
  </w:num>
  <w:num w:numId="7">
    <w:abstractNumId w:val="4"/>
  </w:num>
  <w:num w:numId="8">
    <w:abstractNumId w:val="10"/>
  </w:num>
  <w:num w:numId="9">
    <w:abstractNumId w:val="5"/>
  </w:num>
  <w:num w:numId="10">
    <w:abstractNumId w:val="16"/>
  </w:num>
  <w:num w:numId="11">
    <w:abstractNumId w:val="11"/>
  </w:num>
  <w:num w:numId="12">
    <w:abstractNumId w:val="7"/>
  </w:num>
  <w:num w:numId="13">
    <w:abstractNumId w:val="9"/>
  </w:num>
  <w:num w:numId="14">
    <w:abstractNumId w:val="8"/>
  </w:num>
  <w:num w:numId="15">
    <w:abstractNumId w:val="13"/>
  </w:num>
  <w:num w:numId="16">
    <w:abstractNumId w:val="15"/>
  </w:num>
  <w:num w:numId="17">
    <w:abstractNumId w:val="14"/>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MDewsDQxNzIyNzZU0lEKTi0uzszPAykwqgUAyXGEFiwAAAA="/>
  </w:docVars>
  <w:rsids>
    <w:rsidRoot w:val="00A0091A"/>
    <w:rsid w:val="000052E8"/>
    <w:rsid w:val="00006DBC"/>
    <w:rsid w:val="0000744D"/>
    <w:rsid w:val="0001405D"/>
    <w:rsid w:val="000150BB"/>
    <w:rsid w:val="00027554"/>
    <w:rsid w:val="000376FC"/>
    <w:rsid w:val="00037835"/>
    <w:rsid w:val="00042016"/>
    <w:rsid w:val="000512A5"/>
    <w:rsid w:val="00051D43"/>
    <w:rsid w:val="000555F2"/>
    <w:rsid w:val="000630ED"/>
    <w:rsid w:val="00067EDC"/>
    <w:rsid w:val="0007435E"/>
    <w:rsid w:val="00083C37"/>
    <w:rsid w:val="00084696"/>
    <w:rsid w:val="000A0697"/>
    <w:rsid w:val="000A50FE"/>
    <w:rsid w:val="000A7AB8"/>
    <w:rsid w:val="000B12FB"/>
    <w:rsid w:val="000B35BA"/>
    <w:rsid w:val="000B5C8E"/>
    <w:rsid w:val="000B5E30"/>
    <w:rsid w:val="000C40C7"/>
    <w:rsid w:val="000C6452"/>
    <w:rsid w:val="000C7404"/>
    <w:rsid w:val="000D3D0E"/>
    <w:rsid w:val="000E492F"/>
    <w:rsid w:val="000E650F"/>
    <w:rsid w:val="000E68C9"/>
    <w:rsid w:val="000E6D6E"/>
    <w:rsid w:val="000F013E"/>
    <w:rsid w:val="000F1F12"/>
    <w:rsid w:val="000F6E4F"/>
    <w:rsid w:val="001017F3"/>
    <w:rsid w:val="001026EB"/>
    <w:rsid w:val="00104148"/>
    <w:rsid w:val="0010644D"/>
    <w:rsid w:val="00106C72"/>
    <w:rsid w:val="00110CF5"/>
    <w:rsid w:val="0011407A"/>
    <w:rsid w:val="001143C8"/>
    <w:rsid w:val="00120667"/>
    <w:rsid w:val="00132805"/>
    <w:rsid w:val="00134345"/>
    <w:rsid w:val="00135982"/>
    <w:rsid w:val="00140BFB"/>
    <w:rsid w:val="00140DA2"/>
    <w:rsid w:val="00140E71"/>
    <w:rsid w:val="00141C66"/>
    <w:rsid w:val="0014376F"/>
    <w:rsid w:val="00151ABD"/>
    <w:rsid w:val="00165CAC"/>
    <w:rsid w:val="00170E49"/>
    <w:rsid w:val="0017151C"/>
    <w:rsid w:val="00177DC1"/>
    <w:rsid w:val="001849D2"/>
    <w:rsid w:val="00185C65"/>
    <w:rsid w:val="00190D22"/>
    <w:rsid w:val="00192F9E"/>
    <w:rsid w:val="00194592"/>
    <w:rsid w:val="001967A2"/>
    <w:rsid w:val="00197B60"/>
    <w:rsid w:val="001A16E1"/>
    <w:rsid w:val="001A2F53"/>
    <w:rsid w:val="001A5D9B"/>
    <w:rsid w:val="001A5FA8"/>
    <w:rsid w:val="001B06A0"/>
    <w:rsid w:val="001B6A2C"/>
    <w:rsid w:val="001B7BA6"/>
    <w:rsid w:val="001C18A7"/>
    <w:rsid w:val="001C2A6F"/>
    <w:rsid w:val="001C33EC"/>
    <w:rsid w:val="001C5C64"/>
    <w:rsid w:val="001D6950"/>
    <w:rsid w:val="001E02CF"/>
    <w:rsid w:val="001E41C6"/>
    <w:rsid w:val="001E473A"/>
    <w:rsid w:val="001E5E40"/>
    <w:rsid w:val="001F32D8"/>
    <w:rsid w:val="001F3691"/>
    <w:rsid w:val="001F4BE4"/>
    <w:rsid w:val="001F516D"/>
    <w:rsid w:val="001F7ACD"/>
    <w:rsid w:val="00201E67"/>
    <w:rsid w:val="002068D5"/>
    <w:rsid w:val="002077E5"/>
    <w:rsid w:val="00207C4C"/>
    <w:rsid w:val="00214931"/>
    <w:rsid w:val="00221A38"/>
    <w:rsid w:val="00226554"/>
    <w:rsid w:val="00230D42"/>
    <w:rsid w:val="0023106F"/>
    <w:rsid w:val="00235EC0"/>
    <w:rsid w:val="00237A56"/>
    <w:rsid w:val="002436B4"/>
    <w:rsid w:val="0024454D"/>
    <w:rsid w:val="00247A3A"/>
    <w:rsid w:val="00251483"/>
    <w:rsid w:val="00255D57"/>
    <w:rsid w:val="00256DCF"/>
    <w:rsid w:val="00266A3C"/>
    <w:rsid w:val="00266BC8"/>
    <w:rsid w:val="00271229"/>
    <w:rsid w:val="00271F23"/>
    <w:rsid w:val="00273576"/>
    <w:rsid w:val="00274B6C"/>
    <w:rsid w:val="00283EC2"/>
    <w:rsid w:val="002965EE"/>
    <w:rsid w:val="00297051"/>
    <w:rsid w:val="00297205"/>
    <w:rsid w:val="002973FE"/>
    <w:rsid w:val="00297AE8"/>
    <w:rsid w:val="00297D18"/>
    <w:rsid w:val="002A1C76"/>
    <w:rsid w:val="002A2846"/>
    <w:rsid w:val="002A414E"/>
    <w:rsid w:val="002A5882"/>
    <w:rsid w:val="002A5975"/>
    <w:rsid w:val="002B1834"/>
    <w:rsid w:val="002B1C50"/>
    <w:rsid w:val="002B2078"/>
    <w:rsid w:val="002B59F7"/>
    <w:rsid w:val="002C122A"/>
    <w:rsid w:val="002D2B47"/>
    <w:rsid w:val="002D3D2C"/>
    <w:rsid w:val="002D42CA"/>
    <w:rsid w:val="002D50DD"/>
    <w:rsid w:val="002E67ED"/>
    <w:rsid w:val="002E71D8"/>
    <w:rsid w:val="002F1D0C"/>
    <w:rsid w:val="002F2D64"/>
    <w:rsid w:val="002F3FB1"/>
    <w:rsid w:val="002F5FBB"/>
    <w:rsid w:val="00303E41"/>
    <w:rsid w:val="00305158"/>
    <w:rsid w:val="003072EF"/>
    <w:rsid w:val="00310ACD"/>
    <w:rsid w:val="0031427A"/>
    <w:rsid w:val="003152EB"/>
    <w:rsid w:val="0031615A"/>
    <w:rsid w:val="003179E7"/>
    <w:rsid w:val="00321040"/>
    <w:rsid w:val="003240C7"/>
    <w:rsid w:val="00325ED7"/>
    <w:rsid w:val="00327525"/>
    <w:rsid w:val="003306EA"/>
    <w:rsid w:val="00332206"/>
    <w:rsid w:val="0033305E"/>
    <w:rsid w:val="0033462E"/>
    <w:rsid w:val="00335AE8"/>
    <w:rsid w:val="00341090"/>
    <w:rsid w:val="00345468"/>
    <w:rsid w:val="003464CF"/>
    <w:rsid w:val="00347CAB"/>
    <w:rsid w:val="003537E8"/>
    <w:rsid w:val="00353927"/>
    <w:rsid w:val="00353DD1"/>
    <w:rsid w:val="00354D12"/>
    <w:rsid w:val="00363174"/>
    <w:rsid w:val="00372219"/>
    <w:rsid w:val="00373AA7"/>
    <w:rsid w:val="00373C15"/>
    <w:rsid w:val="00375FA2"/>
    <w:rsid w:val="00376D1D"/>
    <w:rsid w:val="00382242"/>
    <w:rsid w:val="00384C6B"/>
    <w:rsid w:val="003934BA"/>
    <w:rsid w:val="003951C6"/>
    <w:rsid w:val="00396CF5"/>
    <w:rsid w:val="00396D84"/>
    <w:rsid w:val="003A5D1D"/>
    <w:rsid w:val="003B22EA"/>
    <w:rsid w:val="003B4405"/>
    <w:rsid w:val="003B5212"/>
    <w:rsid w:val="003B5E6A"/>
    <w:rsid w:val="003B6447"/>
    <w:rsid w:val="003C1294"/>
    <w:rsid w:val="003C3269"/>
    <w:rsid w:val="003C441C"/>
    <w:rsid w:val="003C61D7"/>
    <w:rsid w:val="003D1F8C"/>
    <w:rsid w:val="003D3205"/>
    <w:rsid w:val="003D510D"/>
    <w:rsid w:val="003D511B"/>
    <w:rsid w:val="003D5B43"/>
    <w:rsid w:val="003D67D5"/>
    <w:rsid w:val="003D7946"/>
    <w:rsid w:val="003D7E32"/>
    <w:rsid w:val="003E1C0C"/>
    <w:rsid w:val="003E40C1"/>
    <w:rsid w:val="003E4721"/>
    <w:rsid w:val="003E57B3"/>
    <w:rsid w:val="003E7A1D"/>
    <w:rsid w:val="003F067E"/>
    <w:rsid w:val="003F06C2"/>
    <w:rsid w:val="003F3A1F"/>
    <w:rsid w:val="003F50F5"/>
    <w:rsid w:val="003F67C4"/>
    <w:rsid w:val="003F7872"/>
    <w:rsid w:val="003F7CAE"/>
    <w:rsid w:val="004034E9"/>
    <w:rsid w:val="0041014C"/>
    <w:rsid w:val="0041216B"/>
    <w:rsid w:val="004128DC"/>
    <w:rsid w:val="00413F54"/>
    <w:rsid w:val="00414C62"/>
    <w:rsid w:val="00415A70"/>
    <w:rsid w:val="00422626"/>
    <w:rsid w:val="00423C48"/>
    <w:rsid w:val="00427A4E"/>
    <w:rsid w:val="00434BD8"/>
    <w:rsid w:val="0043627A"/>
    <w:rsid w:val="0044050F"/>
    <w:rsid w:val="00443800"/>
    <w:rsid w:val="00445E87"/>
    <w:rsid w:val="00446849"/>
    <w:rsid w:val="00446DDB"/>
    <w:rsid w:val="00455094"/>
    <w:rsid w:val="00460E99"/>
    <w:rsid w:val="00461336"/>
    <w:rsid w:val="00463488"/>
    <w:rsid w:val="00464E0A"/>
    <w:rsid w:val="00465C31"/>
    <w:rsid w:val="00466692"/>
    <w:rsid w:val="00474789"/>
    <w:rsid w:val="0047734F"/>
    <w:rsid w:val="00481D2D"/>
    <w:rsid w:val="00490044"/>
    <w:rsid w:val="004918DD"/>
    <w:rsid w:val="004919D0"/>
    <w:rsid w:val="004958E8"/>
    <w:rsid w:val="004A56E8"/>
    <w:rsid w:val="004A7070"/>
    <w:rsid w:val="004B227A"/>
    <w:rsid w:val="004B3C59"/>
    <w:rsid w:val="004B791B"/>
    <w:rsid w:val="004C01DA"/>
    <w:rsid w:val="004C29FD"/>
    <w:rsid w:val="004C2EB7"/>
    <w:rsid w:val="004C2F47"/>
    <w:rsid w:val="004C4D77"/>
    <w:rsid w:val="004D130A"/>
    <w:rsid w:val="004D4442"/>
    <w:rsid w:val="004D65C2"/>
    <w:rsid w:val="004D7608"/>
    <w:rsid w:val="004E0851"/>
    <w:rsid w:val="004F4D02"/>
    <w:rsid w:val="004F7157"/>
    <w:rsid w:val="005021FC"/>
    <w:rsid w:val="00503D63"/>
    <w:rsid w:val="00506009"/>
    <w:rsid w:val="0051093C"/>
    <w:rsid w:val="0051492B"/>
    <w:rsid w:val="00520EBC"/>
    <w:rsid w:val="00527473"/>
    <w:rsid w:val="00533B82"/>
    <w:rsid w:val="005377C1"/>
    <w:rsid w:val="0054249E"/>
    <w:rsid w:val="00545191"/>
    <w:rsid w:val="00546F2A"/>
    <w:rsid w:val="00551ACE"/>
    <w:rsid w:val="00551D4B"/>
    <w:rsid w:val="0055276C"/>
    <w:rsid w:val="00554083"/>
    <w:rsid w:val="0055655B"/>
    <w:rsid w:val="00565425"/>
    <w:rsid w:val="005662FA"/>
    <w:rsid w:val="00575931"/>
    <w:rsid w:val="00576D4D"/>
    <w:rsid w:val="005807BE"/>
    <w:rsid w:val="00584842"/>
    <w:rsid w:val="005865F3"/>
    <w:rsid w:val="0059033D"/>
    <w:rsid w:val="005907C8"/>
    <w:rsid w:val="00591E17"/>
    <w:rsid w:val="00592D69"/>
    <w:rsid w:val="00592E6D"/>
    <w:rsid w:val="005970D6"/>
    <w:rsid w:val="005976AB"/>
    <w:rsid w:val="005A106B"/>
    <w:rsid w:val="005A767F"/>
    <w:rsid w:val="005B0D67"/>
    <w:rsid w:val="005B16EC"/>
    <w:rsid w:val="005B2910"/>
    <w:rsid w:val="005B4585"/>
    <w:rsid w:val="005C38A3"/>
    <w:rsid w:val="005C53FD"/>
    <w:rsid w:val="005D05D5"/>
    <w:rsid w:val="005E005B"/>
    <w:rsid w:val="005E0FF7"/>
    <w:rsid w:val="005E17E5"/>
    <w:rsid w:val="0060015A"/>
    <w:rsid w:val="00600512"/>
    <w:rsid w:val="006022F3"/>
    <w:rsid w:val="006048DC"/>
    <w:rsid w:val="00607D94"/>
    <w:rsid w:val="0061216F"/>
    <w:rsid w:val="00612182"/>
    <w:rsid w:val="00612654"/>
    <w:rsid w:val="006130D2"/>
    <w:rsid w:val="006177F4"/>
    <w:rsid w:val="00620E5B"/>
    <w:rsid w:val="00623274"/>
    <w:rsid w:val="00624250"/>
    <w:rsid w:val="006249EC"/>
    <w:rsid w:val="0063673B"/>
    <w:rsid w:val="00650DB7"/>
    <w:rsid w:val="0065661A"/>
    <w:rsid w:val="00661775"/>
    <w:rsid w:val="006667BE"/>
    <w:rsid w:val="00671A36"/>
    <w:rsid w:val="00671FF6"/>
    <w:rsid w:val="00672A08"/>
    <w:rsid w:val="00674D94"/>
    <w:rsid w:val="00676D4D"/>
    <w:rsid w:val="006852BE"/>
    <w:rsid w:val="0068593F"/>
    <w:rsid w:val="00685AB3"/>
    <w:rsid w:val="0068646F"/>
    <w:rsid w:val="006910E9"/>
    <w:rsid w:val="00691C4D"/>
    <w:rsid w:val="00693CC3"/>
    <w:rsid w:val="00693D70"/>
    <w:rsid w:val="00694487"/>
    <w:rsid w:val="0069585B"/>
    <w:rsid w:val="00696BBA"/>
    <w:rsid w:val="006A131E"/>
    <w:rsid w:val="006A253D"/>
    <w:rsid w:val="006A3ED9"/>
    <w:rsid w:val="006A6CFD"/>
    <w:rsid w:val="006B0A15"/>
    <w:rsid w:val="006B0DBF"/>
    <w:rsid w:val="006B3ECE"/>
    <w:rsid w:val="006B529B"/>
    <w:rsid w:val="006C0E74"/>
    <w:rsid w:val="006C1EDD"/>
    <w:rsid w:val="006C41F6"/>
    <w:rsid w:val="006D1F8E"/>
    <w:rsid w:val="006D2AC1"/>
    <w:rsid w:val="006D4BB5"/>
    <w:rsid w:val="006E219C"/>
    <w:rsid w:val="006E76E3"/>
    <w:rsid w:val="006F18EA"/>
    <w:rsid w:val="006F1E41"/>
    <w:rsid w:val="006F27FD"/>
    <w:rsid w:val="006F38C1"/>
    <w:rsid w:val="00702F07"/>
    <w:rsid w:val="00703211"/>
    <w:rsid w:val="007043EB"/>
    <w:rsid w:val="00704B88"/>
    <w:rsid w:val="0071250A"/>
    <w:rsid w:val="007207B8"/>
    <w:rsid w:val="00720D34"/>
    <w:rsid w:val="0072282C"/>
    <w:rsid w:val="0072306A"/>
    <w:rsid w:val="00727720"/>
    <w:rsid w:val="00727CFB"/>
    <w:rsid w:val="0073284D"/>
    <w:rsid w:val="0073305F"/>
    <w:rsid w:val="0073682F"/>
    <w:rsid w:val="00736C9F"/>
    <w:rsid w:val="007374B8"/>
    <w:rsid w:val="00741A9A"/>
    <w:rsid w:val="00741C6D"/>
    <w:rsid w:val="00741CB4"/>
    <w:rsid w:val="007460C8"/>
    <w:rsid w:val="00746A43"/>
    <w:rsid w:val="00751B0D"/>
    <w:rsid w:val="00753E3C"/>
    <w:rsid w:val="0075659C"/>
    <w:rsid w:val="00760D31"/>
    <w:rsid w:val="007613B2"/>
    <w:rsid w:val="00763647"/>
    <w:rsid w:val="007637EC"/>
    <w:rsid w:val="00770991"/>
    <w:rsid w:val="00771232"/>
    <w:rsid w:val="00772792"/>
    <w:rsid w:val="007748CC"/>
    <w:rsid w:val="00780D1B"/>
    <w:rsid w:val="007811D5"/>
    <w:rsid w:val="007850F0"/>
    <w:rsid w:val="00786A9D"/>
    <w:rsid w:val="007948C8"/>
    <w:rsid w:val="007A1536"/>
    <w:rsid w:val="007A46F2"/>
    <w:rsid w:val="007B03AD"/>
    <w:rsid w:val="007B088C"/>
    <w:rsid w:val="007B0D30"/>
    <w:rsid w:val="007B30D5"/>
    <w:rsid w:val="007B5DA0"/>
    <w:rsid w:val="007B635C"/>
    <w:rsid w:val="007C2EA9"/>
    <w:rsid w:val="007C3661"/>
    <w:rsid w:val="007D12C1"/>
    <w:rsid w:val="007D1857"/>
    <w:rsid w:val="007D43A2"/>
    <w:rsid w:val="007D523E"/>
    <w:rsid w:val="007D6F44"/>
    <w:rsid w:val="007E626B"/>
    <w:rsid w:val="007F2250"/>
    <w:rsid w:val="00807AC3"/>
    <w:rsid w:val="008142D4"/>
    <w:rsid w:val="00820D40"/>
    <w:rsid w:val="00824990"/>
    <w:rsid w:val="0082507D"/>
    <w:rsid w:val="00826CDD"/>
    <w:rsid w:val="008317D2"/>
    <w:rsid w:val="00831B7A"/>
    <w:rsid w:val="0083246A"/>
    <w:rsid w:val="008330A6"/>
    <w:rsid w:val="00833A48"/>
    <w:rsid w:val="00835828"/>
    <w:rsid w:val="00837ACB"/>
    <w:rsid w:val="008402D0"/>
    <w:rsid w:val="00845804"/>
    <w:rsid w:val="00846CDC"/>
    <w:rsid w:val="00860038"/>
    <w:rsid w:val="00866464"/>
    <w:rsid w:val="0086734D"/>
    <w:rsid w:val="008734C8"/>
    <w:rsid w:val="00874F08"/>
    <w:rsid w:val="00875581"/>
    <w:rsid w:val="00876A09"/>
    <w:rsid w:val="00877194"/>
    <w:rsid w:val="0088043F"/>
    <w:rsid w:val="00881DA0"/>
    <w:rsid w:val="00882A7F"/>
    <w:rsid w:val="0088310C"/>
    <w:rsid w:val="00883289"/>
    <w:rsid w:val="008849DA"/>
    <w:rsid w:val="00890314"/>
    <w:rsid w:val="008903DD"/>
    <w:rsid w:val="00893F08"/>
    <w:rsid w:val="0089446D"/>
    <w:rsid w:val="008A0C92"/>
    <w:rsid w:val="008A4E15"/>
    <w:rsid w:val="008A5EDA"/>
    <w:rsid w:val="008B1A95"/>
    <w:rsid w:val="008B75F7"/>
    <w:rsid w:val="008C111E"/>
    <w:rsid w:val="008C4A47"/>
    <w:rsid w:val="008D1A43"/>
    <w:rsid w:val="008E0175"/>
    <w:rsid w:val="008E1448"/>
    <w:rsid w:val="008E4480"/>
    <w:rsid w:val="008E537F"/>
    <w:rsid w:val="008E63D6"/>
    <w:rsid w:val="008E72A5"/>
    <w:rsid w:val="008F0074"/>
    <w:rsid w:val="008F0794"/>
    <w:rsid w:val="008F1730"/>
    <w:rsid w:val="0090112F"/>
    <w:rsid w:val="00905612"/>
    <w:rsid w:val="00905A12"/>
    <w:rsid w:val="009079DC"/>
    <w:rsid w:val="00916D5E"/>
    <w:rsid w:val="009222C3"/>
    <w:rsid w:val="00924F23"/>
    <w:rsid w:val="00925D6E"/>
    <w:rsid w:val="0093039F"/>
    <w:rsid w:val="00931DED"/>
    <w:rsid w:val="009324F5"/>
    <w:rsid w:val="0093356D"/>
    <w:rsid w:val="00933834"/>
    <w:rsid w:val="0093638F"/>
    <w:rsid w:val="009373B8"/>
    <w:rsid w:val="00940D6F"/>
    <w:rsid w:val="009413DB"/>
    <w:rsid w:val="00944C82"/>
    <w:rsid w:val="00960403"/>
    <w:rsid w:val="00962DCF"/>
    <w:rsid w:val="00973499"/>
    <w:rsid w:val="00973F03"/>
    <w:rsid w:val="009763C4"/>
    <w:rsid w:val="009821FA"/>
    <w:rsid w:val="009842A2"/>
    <w:rsid w:val="00985C62"/>
    <w:rsid w:val="00987081"/>
    <w:rsid w:val="0099389F"/>
    <w:rsid w:val="0099677B"/>
    <w:rsid w:val="009A1C86"/>
    <w:rsid w:val="009A232B"/>
    <w:rsid w:val="009A4F2C"/>
    <w:rsid w:val="009B1720"/>
    <w:rsid w:val="009B38B2"/>
    <w:rsid w:val="009B5070"/>
    <w:rsid w:val="009C1E9C"/>
    <w:rsid w:val="009C33DB"/>
    <w:rsid w:val="009C5564"/>
    <w:rsid w:val="009D1451"/>
    <w:rsid w:val="009D1D73"/>
    <w:rsid w:val="009D252D"/>
    <w:rsid w:val="009D6A10"/>
    <w:rsid w:val="009D6AE2"/>
    <w:rsid w:val="009E376C"/>
    <w:rsid w:val="009E423B"/>
    <w:rsid w:val="009E4C56"/>
    <w:rsid w:val="009E5A4D"/>
    <w:rsid w:val="009F3EF4"/>
    <w:rsid w:val="009F4662"/>
    <w:rsid w:val="009F55CD"/>
    <w:rsid w:val="00A0091A"/>
    <w:rsid w:val="00A01FA2"/>
    <w:rsid w:val="00A02361"/>
    <w:rsid w:val="00A076D5"/>
    <w:rsid w:val="00A1272A"/>
    <w:rsid w:val="00A1338C"/>
    <w:rsid w:val="00A21966"/>
    <w:rsid w:val="00A21EF7"/>
    <w:rsid w:val="00A225D6"/>
    <w:rsid w:val="00A26497"/>
    <w:rsid w:val="00A30A8A"/>
    <w:rsid w:val="00A317C7"/>
    <w:rsid w:val="00A36660"/>
    <w:rsid w:val="00A456B9"/>
    <w:rsid w:val="00A45F75"/>
    <w:rsid w:val="00A46B35"/>
    <w:rsid w:val="00A500F6"/>
    <w:rsid w:val="00A51851"/>
    <w:rsid w:val="00A51947"/>
    <w:rsid w:val="00A51CDE"/>
    <w:rsid w:val="00A552BA"/>
    <w:rsid w:val="00A55994"/>
    <w:rsid w:val="00A62D09"/>
    <w:rsid w:val="00A63EE6"/>
    <w:rsid w:val="00A66056"/>
    <w:rsid w:val="00A673E8"/>
    <w:rsid w:val="00A71B87"/>
    <w:rsid w:val="00A8172E"/>
    <w:rsid w:val="00A8459A"/>
    <w:rsid w:val="00A8484F"/>
    <w:rsid w:val="00A84FF9"/>
    <w:rsid w:val="00A93CC8"/>
    <w:rsid w:val="00A9493A"/>
    <w:rsid w:val="00A9784E"/>
    <w:rsid w:val="00A97AEF"/>
    <w:rsid w:val="00AA5D08"/>
    <w:rsid w:val="00AB0192"/>
    <w:rsid w:val="00AB7690"/>
    <w:rsid w:val="00AC2AA7"/>
    <w:rsid w:val="00AD0C8F"/>
    <w:rsid w:val="00AD3388"/>
    <w:rsid w:val="00AE0A6E"/>
    <w:rsid w:val="00AE4CAC"/>
    <w:rsid w:val="00AE5B70"/>
    <w:rsid w:val="00AE771E"/>
    <w:rsid w:val="00AF312E"/>
    <w:rsid w:val="00AF3A79"/>
    <w:rsid w:val="00AF4400"/>
    <w:rsid w:val="00B14F64"/>
    <w:rsid w:val="00B17424"/>
    <w:rsid w:val="00B17B35"/>
    <w:rsid w:val="00B17EBA"/>
    <w:rsid w:val="00B24F4B"/>
    <w:rsid w:val="00B2570C"/>
    <w:rsid w:val="00B25CCD"/>
    <w:rsid w:val="00B25D41"/>
    <w:rsid w:val="00B25E85"/>
    <w:rsid w:val="00B32748"/>
    <w:rsid w:val="00B34182"/>
    <w:rsid w:val="00B436F4"/>
    <w:rsid w:val="00B437A9"/>
    <w:rsid w:val="00B465B9"/>
    <w:rsid w:val="00B47B61"/>
    <w:rsid w:val="00B50B1F"/>
    <w:rsid w:val="00B53173"/>
    <w:rsid w:val="00B56030"/>
    <w:rsid w:val="00B563C2"/>
    <w:rsid w:val="00B6477E"/>
    <w:rsid w:val="00B65F47"/>
    <w:rsid w:val="00B6762E"/>
    <w:rsid w:val="00B71548"/>
    <w:rsid w:val="00B80D78"/>
    <w:rsid w:val="00B80E68"/>
    <w:rsid w:val="00B82F63"/>
    <w:rsid w:val="00B8357D"/>
    <w:rsid w:val="00B90018"/>
    <w:rsid w:val="00B91431"/>
    <w:rsid w:val="00B91BD0"/>
    <w:rsid w:val="00B94327"/>
    <w:rsid w:val="00B97195"/>
    <w:rsid w:val="00BA11D2"/>
    <w:rsid w:val="00BA2395"/>
    <w:rsid w:val="00BB09D4"/>
    <w:rsid w:val="00BB1DBB"/>
    <w:rsid w:val="00BB28E4"/>
    <w:rsid w:val="00BB32F2"/>
    <w:rsid w:val="00BB62D0"/>
    <w:rsid w:val="00BC23C0"/>
    <w:rsid w:val="00BD1E10"/>
    <w:rsid w:val="00BD5A70"/>
    <w:rsid w:val="00BE1BA3"/>
    <w:rsid w:val="00BE4885"/>
    <w:rsid w:val="00BE4EE4"/>
    <w:rsid w:val="00BE5774"/>
    <w:rsid w:val="00BE61E3"/>
    <w:rsid w:val="00BF2861"/>
    <w:rsid w:val="00BF333E"/>
    <w:rsid w:val="00BF3995"/>
    <w:rsid w:val="00BF7F60"/>
    <w:rsid w:val="00C00E4C"/>
    <w:rsid w:val="00C128DD"/>
    <w:rsid w:val="00C14A64"/>
    <w:rsid w:val="00C14A99"/>
    <w:rsid w:val="00C1553E"/>
    <w:rsid w:val="00C15CC0"/>
    <w:rsid w:val="00C17FB6"/>
    <w:rsid w:val="00C22827"/>
    <w:rsid w:val="00C23F9F"/>
    <w:rsid w:val="00C25F3B"/>
    <w:rsid w:val="00C26D4F"/>
    <w:rsid w:val="00C26EA8"/>
    <w:rsid w:val="00C278AB"/>
    <w:rsid w:val="00C34810"/>
    <w:rsid w:val="00C375DF"/>
    <w:rsid w:val="00C41569"/>
    <w:rsid w:val="00C5096A"/>
    <w:rsid w:val="00C50C0C"/>
    <w:rsid w:val="00C55B22"/>
    <w:rsid w:val="00C60E6B"/>
    <w:rsid w:val="00C6371E"/>
    <w:rsid w:val="00C64C8E"/>
    <w:rsid w:val="00C664D2"/>
    <w:rsid w:val="00C70241"/>
    <w:rsid w:val="00C76CAD"/>
    <w:rsid w:val="00C7787B"/>
    <w:rsid w:val="00C83B8A"/>
    <w:rsid w:val="00C8508D"/>
    <w:rsid w:val="00C85618"/>
    <w:rsid w:val="00C85DB3"/>
    <w:rsid w:val="00C8611E"/>
    <w:rsid w:val="00C862B1"/>
    <w:rsid w:val="00C877EC"/>
    <w:rsid w:val="00C900EB"/>
    <w:rsid w:val="00C9170D"/>
    <w:rsid w:val="00CA1549"/>
    <w:rsid w:val="00CA1D6E"/>
    <w:rsid w:val="00CA22F7"/>
    <w:rsid w:val="00CB1C7F"/>
    <w:rsid w:val="00CB653D"/>
    <w:rsid w:val="00CC2A84"/>
    <w:rsid w:val="00CC5810"/>
    <w:rsid w:val="00CD7E2D"/>
    <w:rsid w:val="00CE09DB"/>
    <w:rsid w:val="00CE13C5"/>
    <w:rsid w:val="00CE3661"/>
    <w:rsid w:val="00CF0D21"/>
    <w:rsid w:val="00CF1F02"/>
    <w:rsid w:val="00CF6FE8"/>
    <w:rsid w:val="00D014A6"/>
    <w:rsid w:val="00D0573D"/>
    <w:rsid w:val="00D05C2A"/>
    <w:rsid w:val="00D06506"/>
    <w:rsid w:val="00D15F9B"/>
    <w:rsid w:val="00D166F6"/>
    <w:rsid w:val="00D31946"/>
    <w:rsid w:val="00D51F84"/>
    <w:rsid w:val="00D52EC6"/>
    <w:rsid w:val="00D55512"/>
    <w:rsid w:val="00D57E27"/>
    <w:rsid w:val="00D60581"/>
    <w:rsid w:val="00D61FE4"/>
    <w:rsid w:val="00D629B4"/>
    <w:rsid w:val="00D65AE8"/>
    <w:rsid w:val="00D73A1E"/>
    <w:rsid w:val="00D745E3"/>
    <w:rsid w:val="00D808FD"/>
    <w:rsid w:val="00D822F6"/>
    <w:rsid w:val="00D90BB4"/>
    <w:rsid w:val="00D9471F"/>
    <w:rsid w:val="00DA799F"/>
    <w:rsid w:val="00DA7BD5"/>
    <w:rsid w:val="00DB3A3C"/>
    <w:rsid w:val="00DB550F"/>
    <w:rsid w:val="00DB6C4E"/>
    <w:rsid w:val="00DC07A0"/>
    <w:rsid w:val="00DC0A1B"/>
    <w:rsid w:val="00DC1893"/>
    <w:rsid w:val="00DC6AA5"/>
    <w:rsid w:val="00DC71A3"/>
    <w:rsid w:val="00DD1368"/>
    <w:rsid w:val="00DE7966"/>
    <w:rsid w:val="00DF1079"/>
    <w:rsid w:val="00DF29A3"/>
    <w:rsid w:val="00DF541C"/>
    <w:rsid w:val="00DF5629"/>
    <w:rsid w:val="00DF5D65"/>
    <w:rsid w:val="00DF6BCF"/>
    <w:rsid w:val="00E05FC9"/>
    <w:rsid w:val="00E117BC"/>
    <w:rsid w:val="00E143CD"/>
    <w:rsid w:val="00E165B7"/>
    <w:rsid w:val="00E166BD"/>
    <w:rsid w:val="00E2001F"/>
    <w:rsid w:val="00E208D3"/>
    <w:rsid w:val="00E2757A"/>
    <w:rsid w:val="00E30A78"/>
    <w:rsid w:val="00E3261C"/>
    <w:rsid w:val="00E35B71"/>
    <w:rsid w:val="00E37216"/>
    <w:rsid w:val="00E47AB9"/>
    <w:rsid w:val="00E617FE"/>
    <w:rsid w:val="00E625AA"/>
    <w:rsid w:val="00E638E9"/>
    <w:rsid w:val="00E736CA"/>
    <w:rsid w:val="00E7569D"/>
    <w:rsid w:val="00E770BF"/>
    <w:rsid w:val="00E81CC3"/>
    <w:rsid w:val="00E83B41"/>
    <w:rsid w:val="00E84CF4"/>
    <w:rsid w:val="00E92707"/>
    <w:rsid w:val="00E9321D"/>
    <w:rsid w:val="00EA496D"/>
    <w:rsid w:val="00EB70BE"/>
    <w:rsid w:val="00EB7BE6"/>
    <w:rsid w:val="00ED58A6"/>
    <w:rsid w:val="00EE018E"/>
    <w:rsid w:val="00EE7DAB"/>
    <w:rsid w:val="00EF4CD3"/>
    <w:rsid w:val="00EF54C9"/>
    <w:rsid w:val="00F013E7"/>
    <w:rsid w:val="00F021F1"/>
    <w:rsid w:val="00F034CD"/>
    <w:rsid w:val="00F05C18"/>
    <w:rsid w:val="00F160C0"/>
    <w:rsid w:val="00F23E21"/>
    <w:rsid w:val="00F264B1"/>
    <w:rsid w:val="00F27217"/>
    <w:rsid w:val="00F333F6"/>
    <w:rsid w:val="00F414CB"/>
    <w:rsid w:val="00F4175C"/>
    <w:rsid w:val="00F42B64"/>
    <w:rsid w:val="00F43639"/>
    <w:rsid w:val="00F54383"/>
    <w:rsid w:val="00F66030"/>
    <w:rsid w:val="00F662BF"/>
    <w:rsid w:val="00F70303"/>
    <w:rsid w:val="00F76BCB"/>
    <w:rsid w:val="00F77345"/>
    <w:rsid w:val="00F809F4"/>
    <w:rsid w:val="00F84925"/>
    <w:rsid w:val="00F90935"/>
    <w:rsid w:val="00F93675"/>
    <w:rsid w:val="00F93A3C"/>
    <w:rsid w:val="00F93EE4"/>
    <w:rsid w:val="00F97A84"/>
    <w:rsid w:val="00FA0197"/>
    <w:rsid w:val="00FA133D"/>
    <w:rsid w:val="00FB5FB1"/>
    <w:rsid w:val="00FB7BA0"/>
    <w:rsid w:val="00FD18FA"/>
    <w:rsid w:val="00FD1B67"/>
    <w:rsid w:val="00FD1EEB"/>
    <w:rsid w:val="00FD36BB"/>
    <w:rsid w:val="00FE0548"/>
    <w:rsid w:val="00FE53ED"/>
    <w:rsid w:val="00FF0656"/>
    <w:rsid w:val="00FF48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B434D"/>
  <w15:docId w15:val="{20826682-AC86-4C8A-9E8B-821FD33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51"/>
    <w:rPr>
      <w:sz w:val="24"/>
      <w:szCs w:val="24"/>
    </w:rPr>
  </w:style>
  <w:style w:type="paragraph" w:styleId="Heading1">
    <w:name w:val="heading 1"/>
    <w:basedOn w:val="Normal"/>
    <w:next w:val="Normal"/>
    <w:link w:val="Heading1Char"/>
    <w:uiPriority w:val="99"/>
    <w:qFormat/>
    <w:rsid w:val="00A9493A"/>
    <w:pPr>
      <w:keepNext/>
      <w:tabs>
        <w:tab w:val="num" w:pos="720"/>
      </w:tabs>
      <w:spacing w:before="120" w:after="120"/>
      <w:ind w:hanging="720"/>
      <w:outlineLvl w:val="0"/>
    </w:pPr>
    <w:rPr>
      <w:b/>
      <w:kern w:val="28"/>
    </w:rPr>
  </w:style>
  <w:style w:type="paragraph" w:styleId="Heading2">
    <w:name w:val="heading 2"/>
    <w:basedOn w:val="Heading1"/>
    <w:next w:val="BodyText"/>
    <w:link w:val="Heading2Char"/>
    <w:uiPriority w:val="99"/>
    <w:qFormat/>
    <w:rsid w:val="00A55994"/>
    <w:pPr>
      <w:numPr>
        <w:ilvl w:val="1"/>
      </w:numPr>
      <w:tabs>
        <w:tab w:val="num" w:pos="720"/>
        <w:tab w:val="num" w:pos="1440"/>
      </w:tabs>
      <w:ind w:left="1440" w:hanging="720"/>
      <w:outlineLvl w:val="1"/>
    </w:pPr>
    <w:rPr>
      <w:b w:val="0"/>
    </w:rPr>
  </w:style>
  <w:style w:type="paragraph" w:styleId="Heading3">
    <w:name w:val="heading 3"/>
    <w:basedOn w:val="Normal"/>
    <w:next w:val="Normal3"/>
    <w:link w:val="Heading3Char"/>
    <w:uiPriority w:val="99"/>
    <w:qFormat/>
    <w:rsid w:val="008330A6"/>
    <w:pPr>
      <w:keepNext/>
      <w:outlineLvl w:val="2"/>
    </w:pPr>
  </w:style>
  <w:style w:type="paragraph" w:styleId="Heading4">
    <w:name w:val="heading 4"/>
    <w:basedOn w:val="Normal"/>
    <w:next w:val="Normal"/>
    <w:link w:val="Heading4Char"/>
    <w:uiPriority w:val="99"/>
    <w:qFormat/>
    <w:rsid w:val="00A9493A"/>
    <w:pPr>
      <w:keepNext/>
      <w:tabs>
        <w:tab w:val="left" w:pos="3060"/>
      </w:tabs>
      <w:ind w:left="2966" w:hanging="806"/>
      <w:outlineLvl w:val="3"/>
    </w:pPr>
  </w:style>
  <w:style w:type="paragraph" w:styleId="Heading5">
    <w:name w:val="heading 5"/>
    <w:basedOn w:val="Normal"/>
    <w:next w:val="Normal"/>
    <w:link w:val="Heading5Char"/>
    <w:uiPriority w:val="99"/>
    <w:qFormat/>
    <w:rsid w:val="00A9493A"/>
    <w:pPr>
      <w:numPr>
        <w:ilvl w:val="4"/>
        <w:numId w:val="1"/>
      </w:numPr>
      <w:tabs>
        <w:tab w:val="num" w:pos="0"/>
      </w:tabs>
      <w:spacing w:before="240" w:after="60"/>
      <w:ind w:left="3600" w:hanging="720"/>
      <w:outlineLvl w:val="4"/>
    </w:pPr>
    <w:rPr>
      <w:rFonts w:ascii="Arial" w:hAnsi="Arial"/>
      <w:sz w:val="22"/>
    </w:rPr>
  </w:style>
  <w:style w:type="paragraph" w:styleId="Heading6">
    <w:name w:val="heading 6"/>
    <w:basedOn w:val="Normal"/>
    <w:next w:val="Normal"/>
    <w:link w:val="Heading6Char"/>
    <w:uiPriority w:val="99"/>
    <w:qFormat/>
    <w:rsid w:val="00A9493A"/>
    <w:pPr>
      <w:numPr>
        <w:ilvl w:val="5"/>
        <w:numId w:val="1"/>
      </w:numPr>
      <w:tabs>
        <w:tab w:val="num" w:pos="0"/>
      </w:tabs>
      <w:spacing w:before="240" w:after="60"/>
      <w:ind w:left="4320" w:hanging="720"/>
      <w:outlineLvl w:val="5"/>
    </w:pPr>
    <w:rPr>
      <w:i/>
      <w:sz w:val="22"/>
    </w:rPr>
  </w:style>
  <w:style w:type="paragraph" w:styleId="Heading7">
    <w:name w:val="heading 7"/>
    <w:basedOn w:val="Normal"/>
    <w:next w:val="Normal"/>
    <w:link w:val="Heading7Char"/>
    <w:uiPriority w:val="99"/>
    <w:qFormat/>
    <w:rsid w:val="00A9493A"/>
    <w:pPr>
      <w:numPr>
        <w:ilvl w:val="6"/>
        <w:numId w:val="1"/>
      </w:numPr>
      <w:tabs>
        <w:tab w:val="num" w:pos="0"/>
      </w:tabs>
      <w:spacing w:before="240" w:after="60"/>
      <w:ind w:left="5040" w:hanging="720"/>
      <w:outlineLvl w:val="6"/>
    </w:pPr>
    <w:rPr>
      <w:rFonts w:ascii="Arial" w:hAnsi="Arial"/>
      <w:sz w:val="20"/>
    </w:rPr>
  </w:style>
  <w:style w:type="paragraph" w:styleId="Heading8">
    <w:name w:val="heading 8"/>
    <w:basedOn w:val="Normal"/>
    <w:next w:val="Normal"/>
    <w:link w:val="Heading8Char"/>
    <w:uiPriority w:val="99"/>
    <w:qFormat/>
    <w:rsid w:val="00A9493A"/>
    <w:pPr>
      <w:numPr>
        <w:ilvl w:val="7"/>
        <w:numId w:val="1"/>
      </w:numPr>
      <w:tabs>
        <w:tab w:val="num" w:pos="0"/>
      </w:tabs>
      <w:spacing w:before="240" w:after="60"/>
      <w:ind w:left="5760" w:hanging="720"/>
      <w:outlineLvl w:val="7"/>
    </w:pPr>
    <w:rPr>
      <w:rFonts w:ascii="Arial" w:hAnsi="Arial"/>
      <w:i/>
      <w:sz w:val="20"/>
    </w:rPr>
  </w:style>
  <w:style w:type="paragraph" w:styleId="Heading9">
    <w:name w:val="heading 9"/>
    <w:basedOn w:val="Normal"/>
    <w:next w:val="Normal"/>
    <w:link w:val="Heading9Char"/>
    <w:uiPriority w:val="99"/>
    <w:qFormat/>
    <w:rsid w:val="00A9493A"/>
    <w:pPr>
      <w:numPr>
        <w:ilvl w:val="8"/>
        <w:numId w:val="1"/>
      </w:numPr>
      <w:tabs>
        <w:tab w:val="num" w:pos="0"/>
      </w:tabs>
      <w:spacing w:before="240" w:after="60"/>
      <w:ind w:left="6480" w:hanging="72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827"/>
    <w:rPr>
      <w:b/>
      <w:kern w:val="28"/>
      <w:sz w:val="24"/>
      <w:szCs w:val="20"/>
    </w:rPr>
  </w:style>
  <w:style w:type="character" w:customStyle="1" w:styleId="Heading2Char">
    <w:name w:val="Heading 2 Char"/>
    <w:basedOn w:val="DefaultParagraphFont"/>
    <w:link w:val="Heading2"/>
    <w:uiPriority w:val="99"/>
    <w:semiHidden/>
    <w:locked/>
    <w:rsid w:val="00C22827"/>
    <w:rPr>
      <w:rFonts w:cs="Times New Roman"/>
      <w:kern w:val="28"/>
      <w:sz w:val="24"/>
      <w:szCs w:val="24"/>
      <w:lang w:val="en-US" w:eastAsia="en-US" w:bidi="ar-SA"/>
    </w:rPr>
  </w:style>
  <w:style w:type="character" w:customStyle="1" w:styleId="Heading3Char">
    <w:name w:val="Heading 3 Char"/>
    <w:basedOn w:val="DefaultParagraphFont"/>
    <w:link w:val="Heading3"/>
    <w:uiPriority w:val="99"/>
    <w:semiHidden/>
    <w:locked/>
    <w:rsid w:val="00C2282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22827"/>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C22827"/>
    <w:rPr>
      <w:rFonts w:ascii="Arial" w:hAnsi="Arial" w:cs="Times New Roman"/>
      <w:sz w:val="22"/>
      <w:lang w:val="en-US" w:eastAsia="en-US" w:bidi="ar-SA"/>
    </w:rPr>
  </w:style>
  <w:style w:type="character" w:customStyle="1" w:styleId="Heading6Char">
    <w:name w:val="Heading 6 Char"/>
    <w:basedOn w:val="DefaultParagraphFont"/>
    <w:link w:val="Heading6"/>
    <w:uiPriority w:val="99"/>
    <w:semiHidden/>
    <w:locked/>
    <w:rsid w:val="00C22827"/>
    <w:rPr>
      <w:rFonts w:cs="Times New Roman"/>
      <w:i/>
      <w:sz w:val="22"/>
      <w:lang w:val="en-US" w:eastAsia="en-US" w:bidi="ar-SA"/>
    </w:rPr>
  </w:style>
  <w:style w:type="character" w:customStyle="1" w:styleId="Heading7Char">
    <w:name w:val="Heading 7 Char"/>
    <w:basedOn w:val="DefaultParagraphFont"/>
    <w:link w:val="Heading7"/>
    <w:uiPriority w:val="99"/>
    <w:semiHidden/>
    <w:locked/>
    <w:rsid w:val="00C22827"/>
    <w:rPr>
      <w:rFonts w:ascii="Arial" w:hAnsi="Arial" w:cs="Times New Roman"/>
      <w:lang w:val="en-US" w:eastAsia="en-US" w:bidi="ar-SA"/>
    </w:rPr>
  </w:style>
  <w:style w:type="character" w:customStyle="1" w:styleId="Heading8Char">
    <w:name w:val="Heading 8 Char"/>
    <w:basedOn w:val="DefaultParagraphFont"/>
    <w:link w:val="Heading8"/>
    <w:uiPriority w:val="99"/>
    <w:semiHidden/>
    <w:locked/>
    <w:rsid w:val="00C22827"/>
    <w:rPr>
      <w:rFonts w:ascii="Arial" w:hAnsi="Arial" w:cs="Times New Roman"/>
      <w:i/>
      <w:lang w:val="en-US" w:eastAsia="en-US" w:bidi="ar-SA"/>
    </w:rPr>
  </w:style>
  <w:style w:type="character" w:customStyle="1" w:styleId="Heading9Char">
    <w:name w:val="Heading 9 Char"/>
    <w:basedOn w:val="DefaultParagraphFont"/>
    <w:link w:val="Heading9"/>
    <w:uiPriority w:val="99"/>
    <w:semiHidden/>
    <w:locked/>
    <w:rsid w:val="00C22827"/>
    <w:rPr>
      <w:rFonts w:ascii="Arial" w:hAnsi="Arial" w:cs="Times New Roman"/>
      <w:b/>
      <w:i/>
      <w:sz w:val="18"/>
      <w:lang w:val="en-US" w:eastAsia="en-US" w:bidi="ar-SA"/>
    </w:rPr>
  </w:style>
  <w:style w:type="paragraph" w:customStyle="1" w:styleId="Normal3">
    <w:name w:val="Normal3"/>
    <w:basedOn w:val="Normal"/>
    <w:uiPriority w:val="99"/>
    <w:rsid w:val="00A9493A"/>
    <w:pPr>
      <w:spacing w:before="240"/>
      <w:ind w:left="2160"/>
    </w:pPr>
  </w:style>
  <w:style w:type="paragraph" w:styleId="Header">
    <w:name w:val="header"/>
    <w:basedOn w:val="Normal"/>
    <w:link w:val="HeaderChar"/>
    <w:uiPriority w:val="99"/>
    <w:rsid w:val="00A9493A"/>
    <w:pPr>
      <w:tabs>
        <w:tab w:val="center" w:pos="4320"/>
        <w:tab w:val="right" w:pos="8640"/>
      </w:tabs>
    </w:pPr>
  </w:style>
  <w:style w:type="character" w:customStyle="1" w:styleId="HeaderChar">
    <w:name w:val="Header Char"/>
    <w:basedOn w:val="DefaultParagraphFont"/>
    <w:link w:val="Header"/>
    <w:uiPriority w:val="99"/>
    <w:locked/>
    <w:rsid w:val="00A0091A"/>
    <w:rPr>
      <w:rFonts w:cs="Times New Roman"/>
      <w:sz w:val="24"/>
    </w:rPr>
  </w:style>
  <w:style w:type="paragraph" w:styleId="Footer">
    <w:name w:val="footer"/>
    <w:basedOn w:val="Normal"/>
    <w:link w:val="FooterChar"/>
    <w:uiPriority w:val="99"/>
    <w:rsid w:val="00A9493A"/>
    <w:pPr>
      <w:tabs>
        <w:tab w:val="center" w:pos="4320"/>
        <w:tab w:val="right" w:pos="8640"/>
      </w:tabs>
    </w:pPr>
  </w:style>
  <w:style w:type="character" w:customStyle="1" w:styleId="FooterChar">
    <w:name w:val="Footer Char"/>
    <w:basedOn w:val="DefaultParagraphFont"/>
    <w:link w:val="Footer"/>
    <w:uiPriority w:val="99"/>
    <w:locked/>
    <w:rsid w:val="00A0091A"/>
    <w:rPr>
      <w:rFonts w:cs="Times New Roman"/>
      <w:sz w:val="24"/>
    </w:rPr>
  </w:style>
  <w:style w:type="paragraph" w:styleId="Caption">
    <w:name w:val="caption"/>
    <w:basedOn w:val="Normal"/>
    <w:next w:val="Normal"/>
    <w:uiPriority w:val="99"/>
    <w:qFormat/>
    <w:rsid w:val="00A9493A"/>
    <w:pPr>
      <w:spacing w:before="120" w:after="120"/>
    </w:pPr>
    <w:rPr>
      <w:b/>
    </w:rPr>
  </w:style>
  <w:style w:type="paragraph" w:styleId="TOC1">
    <w:name w:val="toc 1"/>
    <w:basedOn w:val="Normal"/>
    <w:next w:val="Normal"/>
    <w:uiPriority w:val="39"/>
    <w:rsid w:val="00A9493A"/>
    <w:pPr>
      <w:spacing w:before="120"/>
    </w:pPr>
    <w:rPr>
      <w:rFonts w:asciiTheme="minorHAnsi" w:hAnsiTheme="minorHAnsi" w:cstheme="minorHAnsi"/>
      <w:b/>
      <w:bCs/>
      <w:i/>
      <w:iCs/>
    </w:rPr>
  </w:style>
  <w:style w:type="character" w:styleId="PageNumber">
    <w:name w:val="page number"/>
    <w:basedOn w:val="DefaultParagraphFont"/>
    <w:uiPriority w:val="99"/>
    <w:semiHidden/>
    <w:rsid w:val="00A9493A"/>
    <w:rPr>
      <w:rFonts w:cs="Times New Roman"/>
    </w:rPr>
  </w:style>
  <w:style w:type="paragraph" w:styleId="Index1">
    <w:name w:val="index 1"/>
    <w:basedOn w:val="Normal"/>
    <w:next w:val="Normal"/>
    <w:uiPriority w:val="99"/>
    <w:semiHidden/>
    <w:rsid w:val="00A9493A"/>
    <w:pPr>
      <w:tabs>
        <w:tab w:val="right" w:pos="3960"/>
      </w:tabs>
      <w:ind w:left="240" w:hanging="240"/>
    </w:pPr>
    <w:rPr>
      <w:sz w:val="18"/>
    </w:rPr>
  </w:style>
  <w:style w:type="paragraph" w:styleId="Index2">
    <w:name w:val="index 2"/>
    <w:basedOn w:val="Normal"/>
    <w:next w:val="Normal"/>
    <w:uiPriority w:val="99"/>
    <w:semiHidden/>
    <w:rsid w:val="00A9493A"/>
    <w:pPr>
      <w:tabs>
        <w:tab w:val="right" w:pos="3960"/>
      </w:tabs>
      <w:ind w:left="480" w:hanging="240"/>
    </w:pPr>
    <w:rPr>
      <w:sz w:val="18"/>
    </w:rPr>
  </w:style>
  <w:style w:type="paragraph" w:styleId="Index3">
    <w:name w:val="index 3"/>
    <w:basedOn w:val="Normal"/>
    <w:next w:val="Normal"/>
    <w:uiPriority w:val="99"/>
    <w:semiHidden/>
    <w:rsid w:val="00A9493A"/>
    <w:pPr>
      <w:tabs>
        <w:tab w:val="right" w:pos="3960"/>
      </w:tabs>
      <w:ind w:hanging="240"/>
    </w:pPr>
    <w:rPr>
      <w:sz w:val="18"/>
    </w:rPr>
  </w:style>
  <w:style w:type="paragraph" w:styleId="Index4">
    <w:name w:val="index 4"/>
    <w:basedOn w:val="Normal"/>
    <w:next w:val="Normal"/>
    <w:uiPriority w:val="99"/>
    <w:semiHidden/>
    <w:rsid w:val="00A9493A"/>
    <w:pPr>
      <w:tabs>
        <w:tab w:val="right" w:pos="3960"/>
      </w:tabs>
      <w:ind w:left="960" w:hanging="240"/>
    </w:pPr>
    <w:rPr>
      <w:sz w:val="18"/>
    </w:rPr>
  </w:style>
  <w:style w:type="paragraph" w:styleId="Index5">
    <w:name w:val="index 5"/>
    <w:basedOn w:val="Normal"/>
    <w:next w:val="Normal"/>
    <w:uiPriority w:val="99"/>
    <w:semiHidden/>
    <w:rsid w:val="00A9493A"/>
    <w:pPr>
      <w:tabs>
        <w:tab w:val="right" w:pos="3960"/>
      </w:tabs>
      <w:ind w:left="1200" w:hanging="240"/>
    </w:pPr>
    <w:rPr>
      <w:sz w:val="18"/>
    </w:rPr>
  </w:style>
  <w:style w:type="paragraph" w:styleId="Index6">
    <w:name w:val="index 6"/>
    <w:basedOn w:val="Normal"/>
    <w:next w:val="Normal"/>
    <w:uiPriority w:val="99"/>
    <w:semiHidden/>
    <w:rsid w:val="00A9493A"/>
    <w:pPr>
      <w:tabs>
        <w:tab w:val="right" w:pos="3960"/>
      </w:tabs>
      <w:ind w:left="1440" w:hanging="240"/>
    </w:pPr>
    <w:rPr>
      <w:sz w:val="18"/>
    </w:rPr>
  </w:style>
  <w:style w:type="paragraph" w:styleId="Index7">
    <w:name w:val="index 7"/>
    <w:basedOn w:val="Normal"/>
    <w:next w:val="Normal"/>
    <w:uiPriority w:val="99"/>
    <w:semiHidden/>
    <w:rsid w:val="00A9493A"/>
    <w:pPr>
      <w:tabs>
        <w:tab w:val="right" w:pos="3960"/>
      </w:tabs>
      <w:ind w:left="1680" w:hanging="240"/>
    </w:pPr>
    <w:rPr>
      <w:sz w:val="18"/>
    </w:rPr>
  </w:style>
  <w:style w:type="paragraph" w:styleId="Index8">
    <w:name w:val="index 8"/>
    <w:basedOn w:val="Normal"/>
    <w:next w:val="Normal"/>
    <w:uiPriority w:val="99"/>
    <w:semiHidden/>
    <w:rsid w:val="00A9493A"/>
    <w:pPr>
      <w:tabs>
        <w:tab w:val="right" w:pos="3960"/>
      </w:tabs>
      <w:ind w:left="1920" w:hanging="240"/>
    </w:pPr>
    <w:rPr>
      <w:sz w:val="18"/>
    </w:rPr>
  </w:style>
  <w:style w:type="paragraph" w:styleId="Index9">
    <w:name w:val="index 9"/>
    <w:basedOn w:val="Normal"/>
    <w:next w:val="Normal"/>
    <w:uiPriority w:val="99"/>
    <w:semiHidden/>
    <w:rsid w:val="00A9493A"/>
    <w:pPr>
      <w:tabs>
        <w:tab w:val="right" w:pos="3960"/>
      </w:tabs>
      <w:ind w:left="2160" w:hanging="240"/>
    </w:pPr>
    <w:rPr>
      <w:sz w:val="18"/>
    </w:rPr>
  </w:style>
  <w:style w:type="paragraph" w:styleId="IndexHeading">
    <w:name w:val="index heading"/>
    <w:basedOn w:val="Normal"/>
    <w:next w:val="Index1"/>
    <w:uiPriority w:val="99"/>
    <w:semiHidden/>
    <w:rsid w:val="00A9493A"/>
    <w:pPr>
      <w:spacing w:before="240" w:after="120"/>
      <w:jc w:val="center"/>
    </w:pPr>
    <w:rPr>
      <w:b/>
      <w:sz w:val="26"/>
    </w:rPr>
  </w:style>
  <w:style w:type="paragraph" w:styleId="TOC2">
    <w:name w:val="toc 2"/>
    <w:basedOn w:val="Normal"/>
    <w:next w:val="Normal"/>
    <w:uiPriority w:val="39"/>
    <w:rsid w:val="00A9493A"/>
    <w:pPr>
      <w:spacing w:before="120"/>
      <w:ind w:left="240"/>
    </w:pPr>
    <w:rPr>
      <w:rFonts w:asciiTheme="minorHAnsi" w:hAnsiTheme="minorHAnsi" w:cstheme="minorHAnsi"/>
      <w:b/>
      <w:bCs/>
      <w:sz w:val="22"/>
      <w:szCs w:val="22"/>
    </w:rPr>
  </w:style>
  <w:style w:type="paragraph" w:styleId="TOC3">
    <w:name w:val="toc 3"/>
    <w:basedOn w:val="Normal"/>
    <w:next w:val="Normal"/>
    <w:uiPriority w:val="39"/>
    <w:rsid w:val="00A9493A"/>
    <w:pPr>
      <w:ind w:left="480"/>
    </w:pPr>
    <w:rPr>
      <w:rFonts w:asciiTheme="minorHAnsi" w:hAnsiTheme="minorHAnsi" w:cstheme="minorHAnsi"/>
      <w:sz w:val="20"/>
    </w:rPr>
  </w:style>
  <w:style w:type="paragraph" w:styleId="TOC4">
    <w:name w:val="toc 4"/>
    <w:basedOn w:val="Normal"/>
    <w:next w:val="Normal"/>
    <w:uiPriority w:val="99"/>
    <w:semiHidden/>
    <w:rsid w:val="00A9493A"/>
    <w:rPr>
      <w:rFonts w:asciiTheme="minorHAnsi" w:hAnsiTheme="minorHAnsi" w:cstheme="minorHAnsi"/>
      <w:sz w:val="20"/>
    </w:rPr>
  </w:style>
  <w:style w:type="paragraph" w:styleId="TOC5">
    <w:name w:val="toc 5"/>
    <w:basedOn w:val="Normal"/>
    <w:next w:val="Normal"/>
    <w:uiPriority w:val="99"/>
    <w:semiHidden/>
    <w:rsid w:val="00A9493A"/>
    <w:pPr>
      <w:ind w:left="960"/>
    </w:pPr>
    <w:rPr>
      <w:rFonts w:asciiTheme="minorHAnsi" w:hAnsiTheme="minorHAnsi" w:cstheme="minorHAnsi"/>
      <w:sz w:val="20"/>
    </w:rPr>
  </w:style>
  <w:style w:type="paragraph" w:styleId="TOC6">
    <w:name w:val="toc 6"/>
    <w:basedOn w:val="Normal"/>
    <w:next w:val="Normal"/>
    <w:uiPriority w:val="99"/>
    <w:semiHidden/>
    <w:rsid w:val="00A9493A"/>
    <w:pPr>
      <w:ind w:left="1200"/>
    </w:pPr>
    <w:rPr>
      <w:rFonts w:asciiTheme="minorHAnsi" w:hAnsiTheme="minorHAnsi" w:cstheme="minorHAnsi"/>
      <w:sz w:val="20"/>
    </w:rPr>
  </w:style>
  <w:style w:type="paragraph" w:styleId="TOC7">
    <w:name w:val="toc 7"/>
    <w:basedOn w:val="Normal"/>
    <w:next w:val="Normal"/>
    <w:uiPriority w:val="99"/>
    <w:semiHidden/>
    <w:rsid w:val="00A9493A"/>
    <w:pPr>
      <w:ind w:left="1440"/>
    </w:pPr>
    <w:rPr>
      <w:rFonts w:asciiTheme="minorHAnsi" w:hAnsiTheme="minorHAnsi" w:cstheme="minorHAnsi"/>
      <w:sz w:val="20"/>
    </w:rPr>
  </w:style>
  <w:style w:type="paragraph" w:styleId="TOC8">
    <w:name w:val="toc 8"/>
    <w:basedOn w:val="Normal"/>
    <w:next w:val="Normal"/>
    <w:uiPriority w:val="99"/>
    <w:semiHidden/>
    <w:rsid w:val="00A9493A"/>
    <w:pPr>
      <w:ind w:left="1680"/>
    </w:pPr>
    <w:rPr>
      <w:rFonts w:asciiTheme="minorHAnsi" w:hAnsiTheme="minorHAnsi" w:cstheme="minorHAnsi"/>
      <w:sz w:val="20"/>
    </w:rPr>
  </w:style>
  <w:style w:type="paragraph" w:styleId="TOC9">
    <w:name w:val="toc 9"/>
    <w:basedOn w:val="Normal"/>
    <w:next w:val="Normal"/>
    <w:uiPriority w:val="99"/>
    <w:semiHidden/>
    <w:rsid w:val="00A9493A"/>
    <w:pPr>
      <w:ind w:left="1920"/>
    </w:pPr>
    <w:rPr>
      <w:rFonts w:asciiTheme="minorHAnsi" w:hAnsiTheme="minorHAnsi" w:cstheme="minorHAnsi"/>
      <w:sz w:val="20"/>
    </w:rPr>
  </w:style>
  <w:style w:type="paragraph" w:styleId="ListBullet2">
    <w:name w:val="List Bullet 2"/>
    <w:basedOn w:val="Normal"/>
    <w:uiPriority w:val="99"/>
    <w:semiHidden/>
    <w:rsid w:val="00A9493A"/>
    <w:pPr>
      <w:ind w:left="1440" w:hanging="360"/>
    </w:pPr>
  </w:style>
  <w:style w:type="character" w:customStyle="1" w:styleId="a">
    <w:name w:val="À&quot;À"/>
    <w:basedOn w:val="DefaultParagraphFont"/>
    <w:uiPriority w:val="99"/>
    <w:rsid w:val="00A9493A"/>
    <w:rPr>
      <w:rFonts w:cs="Times New Roman"/>
    </w:rPr>
  </w:style>
  <w:style w:type="paragraph" w:styleId="BodyTextIndent">
    <w:name w:val="Body Text Indent"/>
    <w:basedOn w:val="Normal"/>
    <w:link w:val="BodyTextIndentChar"/>
    <w:uiPriority w:val="99"/>
    <w:semiHidden/>
    <w:rsid w:val="00A9493A"/>
    <w:pPr>
      <w:keepNext/>
    </w:pPr>
  </w:style>
  <w:style w:type="character" w:customStyle="1" w:styleId="BodyTextIndentChar">
    <w:name w:val="Body Text Indent Char"/>
    <w:basedOn w:val="DefaultParagraphFont"/>
    <w:link w:val="BodyTextIndent"/>
    <w:uiPriority w:val="99"/>
    <w:semiHidden/>
    <w:locked/>
    <w:rsid w:val="00C22827"/>
    <w:rPr>
      <w:rFonts w:cs="Times New Roman"/>
      <w:sz w:val="20"/>
      <w:szCs w:val="20"/>
    </w:rPr>
  </w:style>
  <w:style w:type="paragraph" w:customStyle="1" w:styleId="bullet1">
    <w:name w:val="bullet 1"/>
    <w:basedOn w:val="Normal"/>
    <w:uiPriority w:val="99"/>
    <w:rsid w:val="00A9493A"/>
    <w:pPr>
      <w:tabs>
        <w:tab w:val="num" w:pos="360"/>
      </w:tabs>
      <w:ind w:left="360" w:hanging="360"/>
    </w:pPr>
  </w:style>
  <w:style w:type="paragraph" w:customStyle="1" w:styleId="Normal2">
    <w:name w:val="Normal2"/>
    <w:basedOn w:val="Normal"/>
    <w:uiPriority w:val="99"/>
    <w:rsid w:val="00A9493A"/>
    <w:pPr>
      <w:spacing w:before="240"/>
      <w:ind w:left="1440"/>
    </w:pPr>
  </w:style>
  <w:style w:type="paragraph" w:styleId="Title">
    <w:name w:val="Title"/>
    <w:basedOn w:val="Normal"/>
    <w:link w:val="TitleChar"/>
    <w:uiPriority w:val="99"/>
    <w:qFormat/>
    <w:rsid w:val="00A9493A"/>
    <w:pPr>
      <w:jc w:val="center"/>
    </w:pPr>
    <w:rPr>
      <w:rFonts w:ascii="Arial" w:hAnsi="Arial"/>
      <w:b/>
      <w:sz w:val="32"/>
    </w:rPr>
  </w:style>
  <w:style w:type="character" w:customStyle="1" w:styleId="TitleChar">
    <w:name w:val="Title Char"/>
    <w:basedOn w:val="DefaultParagraphFont"/>
    <w:link w:val="Title"/>
    <w:uiPriority w:val="99"/>
    <w:locked/>
    <w:rsid w:val="00C22827"/>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A9493A"/>
    <w:pPr>
      <w:ind w:left="3600" w:hanging="720"/>
    </w:pPr>
  </w:style>
  <w:style w:type="character" w:customStyle="1" w:styleId="BodyTextIndent2Char">
    <w:name w:val="Body Text Indent 2 Char"/>
    <w:basedOn w:val="DefaultParagraphFont"/>
    <w:link w:val="BodyTextIndent2"/>
    <w:uiPriority w:val="99"/>
    <w:semiHidden/>
    <w:locked/>
    <w:rsid w:val="00C22827"/>
    <w:rPr>
      <w:rFonts w:cs="Times New Roman"/>
      <w:sz w:val="20"/>
      <w:szCs w:val="20"/>
    </w:rPr>
  </w:style>
  <w:style w:type="paragraph" w:styleId="ListBullet">
    <w:name w:val="List Bullet"/>
    <w:basedOn w:val="Normal"/>
    <w:autoRedefine/>
    <w:uiPriority w:val="99"/>
    <w:semiHidden/>
    <w:rsid w:val="00A9493A"/>
    <w:pPr>
      <w:numPr>
        <w:numId w:val="4"/>
      </w:numPr>
    </w:pPr>
    <w:rPr>
      <w:sz w:val="22"/>
    </w:rPr>
  </w:style>
  <w:style w:type="paragraph" w:customStyle="1" w:styleId="TEST2">
    <w:name w:val="TEST2"/>
    <w:basedOn w:val="Normal"/>
    <w:next w:val="Normal"/>
    <w:uiPriority w:val="99"/>
    <w:rsid w:val="00A9493A"/>
    <w:pPr>
      <w:tabs>
        <w:tab w:val="left" w:pos="3600"/>
      </w:tabs>
      <w:ind w:left="3600" w:hanging="2160"/>
    </w:pPr>
    <w:rPr>
      <w:sz w:val="22"/>
    </w:rPr>
  </w:style>
  <w:style w:type="paragraph" w:customStyle="1" w:styleId="Normal4">
    <w:name w:val="Normal4"/>
    <w:basedOn w:val="Normal"/>
    <w:uiPriority w:val="99"/>
    <w:rsid w:val="00A9493A"/>
    <w:pPr>
      <w:spacing w:before="240"/>
      <w:ind w:left="3168"/>
    </w:pPr>
  </w:style>
  <w:style w:type="paragraph" w:styleId="DocumentMap">
    <w:name w:val="Document Map"/>
    <w:basedOn w:val="Normal"/>
    <w:link w:val="DocumentMapChar"/>
    <w:uiPriority w:val="99"/>
    <w:semiHidden/>
    <w:rsid w:val="00A949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22827"/>
    <w:rPr>
      <w:rFonts w:cs="Times New Roman"/>
      <w:sz w:val="2"/>
    </w:rPr>
  </w:style>
  <w:style w:type="paragraph" w:customStyle="1" w:styleId="Numbered">
    <w:name w:val="Numbered"/>
    <w:basedOn w:val="Normal"/>
    <w:uiPriority w:val="99"/>
    <w:rsid w:val="00A9493A"/>
    <w:pPr>
      <w:numPr>
        <w:numId w:val="5"/>
      </w:numPr>
    </w:pPr>
  </w:style>
  <w:style w:type="paragraph" w:customStyle="1" w:styleId="bodyindent2">
    <w:name w:val="body indent 2"/>
    <w:basedOn w:val="BodyTextIndent"/>
    <w:uiPriority w:val="99"/>
    <w:rsid w:val="00A9493A"/>
    <w:pPr>
      <w:keepNext w:val="0"/>
      <w:spacing w:before="120" w:after="120"/>
      <w:ind w:left="1440"/>
    </w:pPr>
  </w:style>
  <w:style w:type="paragraph" w:customStyle="1" w:styleId="bodyindent3">
    <w:name w:val="body indent 3"/>
    <w:basedOn w:val="bodyindent2"/>
    <w:uiPriority w:val="99"/>
    <w:rsid w:val="00A9493A"/>
    <w:pPr>
      <w:ind w:left="2160"/>
    </w:pPr>
  </w:style>
  <w:style w:type="paragraph" w:styleId="BodyText2">
    <w:name w:val="Body Text 2"/>
    <w:basedOn w:val="Normal"/>
    <w:link w:val="BodyText2Char"/>
    <w:uiPriority w:val="99"/>
    <w:semiHidden/>
    <w:rsid w:val="00A9493A"/>
  </w:style>
  <w:style w:type="character" w:customStyle="1" w:styleId="BodyText2Char">
    <w:name w:val="Body Text 2 Char"/>
    <w:basedOn w:val="DefaultParagraphFont"/>
    <w:link w:val="BodyText2"/>
    <w:uiPriority w:val="99"/>
    <w:semiHidden/>
    <w:locked/>
    <w:rsid w:val="00C22827"/>
    <w:rPr>
      <w:rFonts w:cs="Times New Roman"/>
      <w:sz w:val="20"/>
      <w:szCs w:val="20"/>
    </w:rPr>
  </w:style>
  <w:style w:type="paragraph" w:styleId="CommentText">
    <w:name w:val="annotation text"/>
    <w:basedOn w:val="Normal"/>
    <w:link w:val="CommentTextChar"/>
    <w:uiPriority w:val="99"/>
    <w:semiHidden/>
    <w:rsid w:val="00A9493A"/>
    <w:rPr>
      <w:sz w:val="20"/>
    </w:rPr>
  </w:style>
  <w:style w:type="character" w:customStyle="1" w:styleId="CommentTextChar">
    <w:name w:val="Comment Text Char"/>
    <w:basedOn w:val="DefaultParagraphFont"/>
    <w:link w:val="CommentText"/>
    <w:uiPriority w:val="99"/>
    <w:semiHidden/>
    <w:locked/>
    <w:rsid w:val="00B82F63"/>
    <w:rPr>
      <w:rFonts w:cs="Times New Roman"/>
    </w:rPr>
  </w:style>
  <w:style w:type="paragraph" w:styleId="BodyText3">
    <w:name w:val="Body Text 3"/>
    <w:basedOn w:val="BodyTextIndent"/>
    <w:link w:val="BodyText3Char"/>
    <w:uiPriority w:val="99"/>
    <w:semiHidden/>
    <w:rsid w:val="00A9493A"/>
    <w:pPr>
      <w:keepNext w:val="0"/>
      <w:spacing w:before="120" w:after="120"/>
      <w:ind w:left="2160"/>
    </w:pPr>
  </w:style>
  <w:style w:type="character" w:customStyle="1" w:styleId="BodyText3Char">
    <w:name w:val="Body Text 3 Char"/>
    <w:basedOn w:val="DefaultParagraphFont"/>
    <w:link w:val="BodyText3"/>
    <w:uiPriority w:val="99"/>
    <w:semiHidden/>
    <w:locked/>
    <w:rsid w:val="00C22827"/>
    <w:rPr>
      <w:rFonts w:cs="Times New Roman"/>
      <w:sz w:val="16"/>
      <w:szCs w:val="16"/>
    </w:rPr>
  </w:style>
  <w:style w:type="paragraph" w:styleId="BodyText">
    <w:name w:val="Body Text"/>
    <w:basedOn w:val="Normal"/>
    <w:link w:val="BodyTextChar"/>
    <w:uiPriority w:val="99"/>
    <w:semiHidden/>
    <w:rsid w:val="00A9493A"/>
    <w:rPr>
      <w:sz w:val="20"/>
    </w:rPr>
  </w:style>
  <w:style w:type="character" w:customStyle="1" w:styleId="BodyTextChar">
    <w:name w:val="Body Text Char"/>
    <w:basedOn w:val="DefaultParagraphFont"/>
    <w:link w:val="BodyText"/>
    <w:uiPriority w:val="99"/>
    <w:semiHidden/>
    <w:locked/>
    <w:rsid w:val="00C22827"/>
    <w:rPr>
      <w:rFonts w:cs="Times New Roman"/>
      <w:sz w:val="20"/>
      <w:szCs w:val="20"/>
    </w:rPr>
  </w:style>
  <w:style w:type="paragraph" w:styleId="BodyTextIndent3">
    <w:name w:val="Body Text Indent 3"/>
    <w:basedOn w:val="Normal"/>
    <w:link w:val="BodyTextIndent3Char"/>
    <w:uiPriority w:val="99"/>
    <w:semiHidden/>
    <w:rsid w:val="00A9493A"/>
    <w:pPr>
      <w:ind w:left="1080"/>
    </w:pPr>
  </w:style>
  <w:style w:type="character" w:customStyle="1" w:styleId="BodyTextIndent3Char">
    <w:name w:val="Body Text Indent 3 Char"/>
    <w:basedOn w:val="DefaultParagraphFont"/>
    <w:link w:val="BodyTextIndent3"/>
    <w:uiPriority w:val="99"/>
    <w:semiHidden/>
    <w:locked/>
    <w:rsid w:val="00C22827"/>
    <w:rPr>
      <w:rFonts w:cs="Times New Roman"/>
      <w:sz w:val="16"/>
      <w:szCs w:val="16"/>
    </w:rPr>
  </w:style>
  <w:style w:type="paragraph" w:customStyle="1" w:styleId="Attachment">
    <w:name w:val="Attachment"/>
    <w:basedOn w:val="Normal"/>
    <w:uiPriority w:val="99"/>
    <w:rsid w:val="00A9493A"/>
    <w:pPr>
      <w:jc w:val="center"/>
      <w:outlineLvl w:val="0"/>
    </w:pPr>
  </w:style>
  <w:style w:type="paragraph" w:customStyle="1" w:styleId="RevisionHistory">
    <w:name w:val="Revision History"/>
    <w:basedOn w:val="Normal"/>
    <w:uiPriority w:val="99"/>
    <w:rsid w:val="00A9493A"/>
    <w:pPr>
      <w:jc w:val="center"/>
    </w:pPr>
    <w:rPr>
      <w:b/>
    </w:rPr>
  </w:style>
  <w:style w:type="paragraph" w:styleId="EndnoteText">
    <w:name w:val="endnote text"/>
    <w:basedOn w:val="Normal"/>
    <w:link w:val="EndnoteTextChar"/>
    <w:uiPriority w:val="99"/>
    <w:semiHidden/>
    <w:rsid w:val="00A9493A"/>
    <w:pPr>
      <w:spacing w:before="120"/>
    </w:pPr>
  </w:style>
  <w:style w:type="character" w:customStyle="1" w:styleId="EndnoteTextChar">
    <w:name w:val="Endnote Text Char"/>
    <w:basedOn w:val="DefaultParagraphFont"/>
    <w:link w:val="EndnoteText"/>
    <w:uiPriority w:val="99"/>
    <w:semiHidden/>
    <w:locked/>
    <w:rsid w:val="00C22827"/>
    <w:rPr>
      <w:rFonts w:cs="Times New Roman"/>
      <w:sz w:val="20"/>
      <w:szCs w:val="20"/>
    </w:rPr>
  </w:style>
  <w:style w:type="paragraph" w:styleId="BalloonText">
    <w:name w:val="Balloon Text"/>
    <w:basedOn w:val="Normal"/>
    <w:link w:val="BalloonTextChar"/>
    <w:uiPriority w:val="99"/>
    <w:semiHidden/>
    <w:rsid w:val="00A00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91A"/>
    <w:rPr>
      <w:rFonts w:ascii="Tahoma" w:hAnsi="Tahoma" w:cs="Tahoma"/>
      <w:sz w:val="16"/>
      <w:szCs w:val="16"/>
    </w:rPr>
  </w:style>
  <w:style w:type="paragraph" w:customStyle="1" w:styleId="SIGNATUREBOX2">
    <w:name w:val="SIGNATURE BOX 2"/>
    <w:basedOn w:val="Normal"/>
    <w:uiPriority w:val="99"/>
    <w:rsid w:val="00345468"/>
    <w:pPr>
      <w:tabs>
        <w:tab w:val="right" w:pos="7938"/>
      </w:tabs>
      <w:spacing w:before="120" w:after="120" w:line="360" w:lineRule="auto"/>
    </w:pPr>
    <w:rPr>
      <w:rFonts w:ascii="Tahoma" w:hAnsi="Tahoma"/>
      <w:smallCaps/>
      <w:sz w:val="16"/>
    </w:rPr>
  </w:style>
  <w:style w:type="paragraph" w:customStyle="1" w:styleId="BodyTextCenter">
    <w:name w:val="Body Text Center"/>
    <w:basedOn w:val="Normal"/>
    <w:uiPriority w:val="99"/>
    <w:rsid w:val="00345468"/>
    <w:pPr>
      <w:jc w:val="center"/>
    </w:pPr>
    <w:rPr>
      <w:rFonts w:ascii="Arial" w:hAnsi="Arial"/>
      <w:sz w:val="22"/>
      <w:lang w:val="en-GB"/>
    </w:rPr>
  </w:style>
  <w:style w:type="paragraph" w:customStyle="1" w:styleId="PCBodyTextCenter">
    <w:name w:val="*PC_Body Text Center"/>
    <w:basedOn w:val="Normal"/>
    <w:uiPriority w:val="99"/>
    <w:rsid w:val="00345468"/>
    <w:pPr>
      <w:jc w:val="center"/>
    </w:pPr>
    <w:rPr>
      <w:rFonts w:ascii="Arial" w:hAnsi="Arial"/>
      <w:sz w:val="22"/>
    </w:rPr>
  </w:style>
  <w:style w:type="paragraph" w:customStyle="1" w:styleId="TITLEBOX1">
    <w:name w:val="TITLE BOX 1"/>
    <w:basedOn w:val="Normal"/>
    <w:uiPriority w:val="99"/>
    <w:rsid w:val="00345468"/>
    <w:pPr>
      <w:spacing w:before="360" w:after="360"/>
      <w:jc w:val="center"/>
    </w:pPr>
    <w:rPr>
      <w:rFonts w:ascii="Arial Narrow" w:hAnsi="Arial Narrow"/>
      <w:b/>
      <w:smallCaps/>
      <w:sz w:val="22"/>
    </w:rPr>
  </w:style>
  <w:style w:type="paragraph" w:customStyle="1" w:styleId="SIGNATUREBOX1">
    <w:name w:val="SIGNATURE BOX 1"/>
    <w:basedOn w:val="Normal"/>
    <w:uiPriority w:val="99"/>
    <w:rsid w:val="00345468"/>
    <w:pPr>
      <w:tabs>
        <w:tab w:val="right" w:pos="7938"/>
      </w:tabs>
      <w:spacing w:before="60" w:after="60" w:line="360" w:lineRule="auto"/>
    </w:pPr>
    <w:rPr>
      <w:rFonts w:ascii="Tahoma" w:hAnsi="Tahoma"/>
      <w:b/>
      <w:smallCaps/>
      <w:sz w:val="16"/>
    </w:rPr>
  </w:style>
  <w:style w:type="character" w:styleId="CommentReference">
    <w:name w:val="annotation reference"/>
    <w:basedOn w:val="DefaultParagraphFont"/>
    <w:uiPriority w:val="99"/>
    <w:semiHidden/>
    <w:rsid w:val="00B82F63"/>
    <w:rPr>
      <w:rFonts w:cs="Times New Roman"/>
      <w:sz w:val="16"/>
      <w:szCs w:val="16"/>
    </w:rPr>
  </w:style>
  <w:style w:type="paragraph" w:styleId="CommentSubject">
    <w:name w:val="annotation subject"/>
    <w:basedOn w:val="CommentText"/>
    <w:next w:val="CommentText"/>
    <w:link w:val="CommentSubjectChar"/>
    <w:uiPriority w:val="99"/>
    <w:semiHidden/>
    <w:rsid w:val="00B82F63"/>
    <w:pPr>
      <w:ind w:left="720"/>
    </w:pPr>
    <w:rPr>
      <w:b/>
      <w:bCs/>
    </w:rPr>
  </w:style>
  <w:style w:type="character" w:customStyle="1" w:styleId="CommentSubjectChar">
    <w:name w:val="Comment Subject Char"/>
    <w:basedOn w:val="CommentTextChar"/>
    <w:link w:val="CommentSubject"/>
    <w:uiPriority w:val="99"/>
    <w:locked/>
    <w:rsid w:val="00B82F63"/>
    <w:rPr>
      <w:rFonts w:cs="Times New Roman"/>
    </w:rPr>
  </w:style>
  <w:style w:type="table" w:styleId="TableGrid">
    <w:name w:val="Table Grid"/>
    <w:basedOn w:val="TableNormal"/>
    <w:uiPriority w:val="99"/>
    <w:rsid w:val="00C60E6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1F4BE4"/>
    <w:pPr>
      <w:contextualSpacing/>
    </w:pPr>
  </w:style>
  <w:style w:type="character" w:styleId="Hyperlink">
    <w:name w:val="Hyperlink"/>
    <w:basedOn w:val="DefaultParagraphFont"/>
    <w:uiPriority w:val="99"/>
    <w:rsid w:val="005970D6"/>
    <w:rPr>
      <w:rFonts w:cs="Times New Roman"/>
      <w:color w:val="0000FF"/>
      <w:u w:val="single"/>
    </w:rPr>
  </w:style>
  <w:style w:type="character" w:customStyle="1" w:styleId="ms-sitemapdirectional">
    <w:name w:val="ms-sitemapdirectional"/>
    <w:basedOn w:val="DefaultParagraphFont"/>
    <w:uiPriority w:val="99"/>
    <w:rsid w:val="005970D6"/>
    <w:rPr>
      <w:rFonts w:cs="Times New Roman"/>
    </w:rPr>
  </w:style>
  <w:style w:type="character" w:styleId="FollowedHyperlink">
    <w:name w:val="FollowedHyperlink"/>
    <w:basedOn w:val="DefaultParagraphFont"/>
    <w:uiPriority w:val="99"/>
    <w:semiHidden/>
    <w:rsid w:val="00140E71"/>
    <w:rPr>
      <w:rFonts w:cs="Times New Roman"/>
      <w:color w:val="800080"/>
      <w:u w:val="single"/>
    </w:rPr>
  </w:style>
  <w:style w:type="paragraph" w:styleId="NormalWeb">
    <w:name w:val="Normal (Web)"/>
    <w:basedOn w:val="Normal"/>
    <w:uiPriority w:val="99"/>
    <w:rsid w:val="00006DBC"/>
    <w:pPr>
      <w:spacing w:before="100" w:beforeAutospacing="1" w:after="100" w:afterAutospacing="1"/>
    </w:pPr>
  </w:style>
  <w:style w:type="character" w:customStyle="1" w:styleId="text6854font1">
    <w:name w:val="text6854font1"/>
    <w:basedOn w:val="DefaultParagraphFont"/>
    <w:uiPriority w:val="99"/>
    <w:rsid w:val="00BA2395"/>
    <w:rPr>
      <w:rFonts w:ascii="Arial Narrow" w:hAnsi="Arial Narrow" w:cs="Times New Roman"/>
      <w:color w:val="000000"/>
      <w:sz w:val="38"/>
      <w:szCs w:val="38"/>
    </w:rPr>
  </w:style>
  <w:style w:type="character" w:customStyle="1" w:styleId="text6854font2">
    <w:name w:val="text6854font2"/>
    <w:basedOn w:val="DefaultParagraphFont"/>
    <w:uiPriority w:val="99"/>
    <w:rsid w:val="00BA2395"/>
    <w:rPr>
      <w:rFonts w:ascii="Arial Narrow" w:hAnsi="Arial Narrow" w:cs="Times New Roman"/>
      <w:color w:val="000000"/>
      <w:sz w:val="32"/>
      <w:szCs w:val="32"/>
    </w:rPr>
  </w:style>
  <w:style w:type="character" w:customStyle="1" w:styleId="text6854font5">
    <w:name w:val="text6854font5"/>
    <w:basedOn w:val="DefaultParagraphFont"/>
    <w:uiPriority w:val="99"/>
    <w:rsid w:val="00BA2395"/>
    <w:rPr>
      <w:rFonts w:ascii="Helvetica" w:hAnsi="Helvetica" w:cs="Helvetica"/>
      <w:color w:val="000000"/>
      <w:sz w:val="32"/>
      <w:szCs w:val="32"/>
    </w:rPr>
  </w:style>
  <w:style w:type="paragraph" w:customStyle="1" w:styleId="Default">
    <w:name w:val="Default"/>
    <w:uiPriority w:val="99"/>
    <w:rsid w:val="0022655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A317C7"/>
    <w:pPr>
      <w:keepLines/>
      <w:tabs>
        <w:tab w:val="clear" w:pos="720"/>
      </w:tabs>
      <w:spacing w:before="480" w:after="0" w:line="276" w:lineRule="auto"/>
      <w:ind w:firstLine="0"/>
      <w:outlineLvl w:val="9"/>
    </w:pPr>
    <w:rPr>
      <w:rFonts w:ascii="Cambria" w:hAnsi="Cambria"/>
      <w:bCs/>
      <w:color w:val="365F91"/>
      <w:kern w:val="0"/>
      <w:sz w:val="28"/>
      <w:szCs w:val="28"/>
    </w:rPr>
  </w:style>
  <w:style w:type="character" w:styleId="UnresolvedMention">
    <w:name w:val="Unresolved Mention"/>
    <w:basedOn w:val="DefaultParagraphFont"/>
    <w:uiPriority w:val="99"/>
    <w:semiHidden/>
    <w:unhideWhenUsed/>
    <w:rsid w:val="00A71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508">
      <w:bodyDiv w:val="1"/>
      <w:marLeft w:val="0"/>
      <w:marRight w:val="0"/>
      <w:marTop w:val="0"/>
      <w:marBottom w:val="0"/>
      <w:divBdr>
        <w:top w:val="none" w:sz="0" w:space="0" w:color="auto"/>
        <w:left w:val="none" w:sz="0" w:space="0" w:color="auto"/>
        <w:bottom w:val="none" w:sz="0" w:space="0" w:color="auto"/>
        <w:right w:val="none" w:sz="0" w:space="0" w:color="auto"/>
      </w:divBdr>
      <w:divsChild>
        <w:div w:id="1013845029">
          <w:marLeft w:val="0"/>
          <w:marRight w:val="0"/>
          <w:marTop w:val="0"/>
          <w:marBottom w:val="0"/>
          <w:divBdr>
            <w:top w:val="none" w:sz="0" w:space="0" w:color="auto"/>
            <w:left w:val="none" w:sz="0" w:space="0" w:color="auto"/>
            <w:bottom w:val="none" w:sz="0" w:space="0" w:color="auto"/>
            <w:right w:val="none" w:sz="0" w:space="0" w:color="auto"/>
          </w:divBdr>
        </w:div>
      </w:divsChild>
    </w:div>
    <w:div w:id="183641174">
      <w:bodyDiv w:val="1"/>
      <w:marLeft w:val="0"/>
      <w:marRight w:val="0"/>
      <w:marTop w:val="0"/>
      <w:marBottom w:val="0"/>
      <w:divBdr>
        <w:top w:val="none" w:sz="0" w:space="0" w:color="auto"/>
        <w:left w:val="none" w:sz="0" w:space="0" w:color="auto"/>
        <w:bottom w:val="none" w:sz="0" w:space="0" w:color="auto"/>
        <w:right w:val="none" w:sz="0" w:space="0" w:color="auto"/>
      </w:divBdr>
    </w:div>
    <w:div w:id="198781002">
      <w:bodyDiv w:val="1"/>
      <w:marLeft w:val="0"/>
      <w:marRight w:val="0"/>
      <w:marTop w:val="0"/>
      <w:marBottom w:val="0"/>
      <w:divBdr>
        <w:top w:val="none" w:sz="0" w:space="0" w:color="auto"/>
        <w:left w:val="none" w:sz="0" w:space="0" w:color="auto"/>
        <w:bottom w:val="none" w:sz="0" w:space="0" w:color="auto"/>
        <w:right w:val="none" w:sz="0" w:space="0" w:color="auto"/>
      </w:divBdr>
      <w:divsChild>
        <w:div w:id="104620619">
          <w:marLeft w:val="480"/>
          <w:marRight w:val="0"/>
          <w:marTop w:val="0"/>
          <w:marBottom w:val="0"/>
          <w:divBdr>
            <w:top w:val="none" w:sz="0" w:space="0" w:color="auto"/>
            <w:left w:val="none" w:sz="0" w:space="0" w:color="auto"/>
            <w:bottom w:val="none" w:sz="0" w:space="0" w:color="auto"/>
            <w:right w:val="none" w:sz="0" w:space="0" w:color="auto"/>
          </w:divBdr>
          <w:divsChild>
            <w:div w:id="1854611701">
              <w:marLeft w:val="0"/>
              <w:marRight w:val="0"/>
              <w:marTop w:val="0"/>
              <w:marBottom w:val="0"/>
              <w:divBdr>
                <w:top w:val="none" w:sz="0" w:space="0" w:color="auto"/>
                <w:left w:val="none" w:sz="0" w:space="0" w:color="auto"/>
                <w:bottom w:val="none" w:sz="0" w:space="0" w:color="auto"/>
                <w:right w:val="none" w:sz="0" w:space="0" w:color="auto"/>
              </w:divBdr>
            </w:div>
            <w:div w:id="1975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830">
      <w:bodyDiv w:val="1"/>
      <w:marLeft w:val="0"/>
      <w:marRight w:val="0"/>
      <w:marTop w:val="0"/>
      <w:marBottom w:val="0"/>
      <w:divBdr>
        <w:top w:val="none" w:sz="0" w:space="0" w:color="auto"/>
        <w:left w:val="none" w:sz="0" w:space="0" w:color="auto"/>
        <w:bottom w:val="none" w:sz="0" w:space="0" w:color="auto"/>
        <w:right w:val="none" w:sz="0" w:space="0" w:color="auto"/>
      </w:divBdr>
    </w:div>
    <w:div w:id="486476031">
      <w:bodyDiv w:val="1"/>
      <w:marLeft w:val="0"/>
      <w:marRight w:val="0"/>
      <w:marTop w:val="0"/>
      <w:marBottom w:val="0"/>
      <w:divBdr>
        <w:top w:val="none" w:sz="0" w:space="0" w:color="auto"/>
        <w:left w:val="none" w:sz="0" w:space="0" w:color="auto"/>
        <w:bottom w:val="none" w:sz="0" w:space="0" w:color="auto"/>
        <w:right w:val="none" w:sz="0" w:space="0" w:color="auto"/>
      </w:divBdr>
    </w:div>
    <w:div w:id="505217567">
      <w:bodyDiv w:val="1"/>
      <w:marLeft w:val="0"/>
      <w:marRight w:val="0"/>
      <w:marTop w:val="0"/>
      <w:marBottom w:val="0"/>
      <w:divBdr>
        <w:top w:val="none" w:sz="0" w:space="0" w:color="auto"/>
        <w:left w:val="none" w:sz="0" w:space="0" w:color="auto"/>
        <w:bottom w:val="none" w:sz="0" w:space="0" w:color="auto"/>
        <w:right w:val="none" w:sz="0" w:space="0" w:color="auto"/>
      </w:divBdr>
    </w:div>
    <w:div w:id="534588121">
      <w:bodyDiv w:val="1"/>
      <w:marLeft w:val="0"/>
      <w:marRight w:val="0"/>
      <w:marTop w:val="0"/>
      <w:marBottom w:val="0"/>
      <w:divBdr>
        <w:top w:val="none" w:sz="0" w:space="0" w:color="auto"/>
        <w:left w:val="none" w:sz="0" w:space="0" w:color="auto"/>
        <w:bottom w:val="none" w:sz="0" w:space="0" w:color="auto"/>
        <w:right w:val="none" w:sz="0" w:space="0" w:color="auto"/>
      </w:divBdr>
    </w:div>
    <w:div w:id="584143812">
      <w:bodyDiv w:val="1"/>
      <w:marLeft w:val="0"/>
      <w:marRight w:val="0"/>
      <w:marTop w:val="0"/>
      <w:marBottom w:val="0"/>
      <w:divBdr>
        <w:top w:val="none" w:sz="0" w:space="0" w:color="auto"/>
        <w:left w:val="none" w:sz="0" w:space="0" w:color="auto"/>
        <w:bottom w:val="none" w:sz="0" w:space="0" w:color="auto"/>
        <w:right w:val="none" w:sz="0" w:space="0" w:color="auto"/>
      </w:divBdr>
    </w:div>
    <w:div w:id="760761084">
      <w:bodyDiv w:val="1"/>
      <w:marLeft w:val="0"/>
      <w:marRight w:val="0"/>
      <w:marTop w:val="0"/>
      <w:marBottom w:val="0"/>
      <w:divBdr>
        <w:top w:val="none" w:sz="0" w:space="0" w:color="auto"/>
        <w:left w:val="none" w:sz="0" w:space="0" w:color="auto"/>
        <w:bottom w:val="none" w:sz="0" w:space="0" w:color="auto"/>
        <w:right w:val="none" w:sz="0" w:space="0" w:color="auto"/>
      </w:divBdr>
    </w:div>
    <w:div w:id="977610827">
      <w:bodyDiv w:val="1"/>
      <w:marLeft w:val="0"/>
      <w:marRight w:val="0"/>
      <w:marTop w:val="0"/>
      <w:marBottom w:val="0"/>
      <w:divBdr>
        <w:top w:val="none" w:sz="0" w:space="0" w:color="auto"/>
        <w:left w:val="none" w:sz="0" w:space="0" w:color="auto"/>
        <w:bottom w:val="none" w:sz="0" w:space="0" w:color="auto"/>
        <w:right w:val="none" w:sz="0" w:space="0" w:color="auto"/>
      </w:divBdr>
    </w:div>
    <w:div w:id="1100100841">
      <w:bodyDiv w:val="1"/>
      <w:marLeft w:val="0"/>
      <w:marRight w:val="0"/>
      <w:marTop w:val="0"/>
      <w:marBottom w:val="0"/>
      <w:divBdr>
        <w:top w:val="none" w:sz="0" w:space="0" w:color="auto"/>
        <w:left w:val="none" w:sz="0" w:space="0" w:color="auto"/>
        <w:bottom w:val="none" w:sz="0" w:space="0" w:color="auto"/>
        <w:right w:val="none" w:sz="0" w:space="0" w:color="auto"/>
      </w:divBdr>
      <w:divsChild>
        <w:div w:id="2104494649">
          <w:marLeft w:val="480"/>
          <w:marRight w:val="0"/>
          <w:marTop w:val="0"/>
          <w:marBottom w:val="0"/>
          <w:divBdr>
            <w:top w:val="none" w:sz="0" w:space="0" w:color="auto"/>
            <w:left w:val="none" w:sz="0" w:space="0" w:color="auto"/>
            <w:bottom w:val="none" w:sz="0" w:space="0" w:color="auto"/>
            <w:right w:val="none" w:sz="0" w:space="0" w:color="auto"/>
          </w:divBdr>
          <w:divsChild>
            <w:div w:id="839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131">
      <w:bodyDiv w:val="1"/>
      <w:marLeft w:val="0"/>
      <w:marRight w:val="0"/>
      <w:marTop w:val="0"/>
      <w:marBottom w:val="0"/>
      <w:divBdr>
        <w:top w:val="none" w:sz="0" w:space="0" w:color="auto"/>
        <w:left w:val="none" w:sz="0" w:space="0" w:color="auto"/>
        <w:bottom w:val="none" w:sz="0" w:space="0" w:color="auto"/>
        <w:right w:val="none" w:sz="0" w:space="0" w:color="auto"/>
      </w:divBdr>
    </w:div>
    <w:div w:id="1110970941">
      <w:bodyDiv w:val="1"/>
      <w:marLeft w:val="0"/>
      <w:marRight w:val="0"/>
      <w:marTop w:val="0"/>
      <w:marBottom w:val="0"/>
      <w:divBdr>
        <w:top w:val="none" w:sz="0" w:space="0" w:color="auto"/>
        <w:left w:val="none" w:sz="0" w:space="0" w:color="auto"/>
        <w:bottom w:val="none" w:sz="0" w:space="0" w:color="auto"/>
        <w:right w:val="none" w:sz="0" w:space="0" w:color="auto"/>
      </w:divBdr>
    </w:div>
    <w:div w:id="1148012879">
      <w:marLeft w:val="0"/>
      <w:marRight w:val="0"/>
      <w:marTop w:val="0"/>
      <w:marBottom w:val="0"/>
      <w:divBdr>
        <w:top w:val="none" w:sz="0" w:space="0" w:color="auto"/>
        <w:left w:val="none" w:sz="0" w:space="0" w:color="auto"/>
        <w:bottom w:val="none" w:sz="0" w:space="0" w:color="auto"/>
        <w:right w:val="none" w:sz="0" w:space="0" w:color="auto"/>
      </w:divBdr>
    </w:div>
    <w:div w:id="1148012882">
      <w:marLeft w:val="0"/>
      <w:marRight w:val="0"/>
      <w:marTop w:val="0"/>
      <w:marBottom w:val="0"/>
      <w:divBdr>
        <w:top w:val="none" w:sz="0" w:space="0" w:color="auto"/>
        <w:left w:val="none" w:sz="0" w:space="0" w:color="auto"/>
        <w:bottom w:val="none" w:sz="0" w:space="0" w:color="auto"/>
        <w:right w:val="none" w:sz="0" w:space="0" w:color="auto"/>
      </w:divBdr>
      <w:divsChild>
        <w:div w:id="1148012881">
          <w:marLeft w:val="0"/>
          <w:marRight w:val="0"/>
          <w:marTop w:val="0"/>
          <w:marBottom w:val="0"/>
          <w:divBdr>
            <w:top w:val="none" w:sz="0" w:space="0" w:color="auto"/>
            <w:left w:val="none" w:sz="0" w:space="0" w:color="auto"/>
            <w:bottom w:val="none" w:sz="0" w:space="0" w:color="auto"/>
            <w:right w:val="none" w:sz="0" w:space="0" w:color="auto"/>
          </w:divBdr>
          <w:divsChild>
            <w:div w:id="1148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83">
      <w:marLeft w:val="0"/>
      <w:marRight w:val="0"/>
      <w:marTop w:val="0"/>
      <w:marBottom w:val="0"/>
      <w:divBdr>
        <w:top w:val="none" w:sz="0" w:space="0" w:color="auto"/>
        <w:left w:val="none" w:sz="0" w:space="0" w:color="auto"/>
        <w:bottom w:val="none" w:sz="0" w:space="0" w:color="auto"/>
        <w:right w:val="none" w:sz="0" w:space="0" w:color="auto"/>
      </w:divBdr>
      <w:divsChild>
        <w:div w:id="1148012887">
          <w:marLeft w:val="0"/>
          <w:marRight w:val="0"/>
          <w:marTop w:val="0"/>
          <w:marBottom w:val="0"/>
          <w:divBdr>
            <w:top w:val="none" w:sz="0" w:space="0" w:color="auto"/>
            <w:left w:val="none" w:sz="0" w:space="0" w:color="auto"/>
            <w:bottom w:val="none" w:sz="0" w:space="0" w:color="auto"/>
            <w:right w:val="none" w:sz="0" w:space="0" w:color="auto"/>
          </w:divBdr>
          <w:divsChild>
            <w:div w:id="1148012915">
              <w:marLeft w:val="263"/>
              <w:marRight w:val="263"/>
              <w:marTop w:val="0"/>
              <w:marBottom w:val="0"/>
              <w:divBdr>
                <w:top w:val="none" w:sz="0" w:space="0" w:color="auto"/>
                <w:left w:val="none" w:sz="0" w:space="0" w:color="auto"/>
                <w:bottom w:val="none" w:sz="0" w:space="0" w:color="auto"/>
                <w:right w:val="none" w:sz="0" w:space="0" w:color="auto"/>
              </w:divBdr>
              <w:divsChild>
                <w:div w:id="1148012904">
                  <w:marLeft w:val="0"/>
                  <w:marRight w:val="0"/>
                  <w:marTop w:val="0"/>
                  <w:marBottom w:val="0"/>
                  <w:divBdr>
                    <w:top w:val="none" w:sz="0" w:space="0" w:color="auto"/>
                    <w:left w:val="none" w:sz="0" w:space="0" w:color="auto"/>
                    <w:bottom w:val="none" w:sz="0" w:space="0" w:color="auto"/>
                    <w:right w:val="none" w:sz="0" w:space="0" w:color="auto"/>
                  </w:divBdr>
                  <w:divsChild>
                    <w:div w:id="1148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85">
      <w:marLeft w:val="0"/>
      <w:marRight w:val="0"/>
      <w:marTop w:val="0"/>
      <w:marBottom w:val="0"/>
      <w:divBdr>
        <w:top w:val="none" w:sz="0" w:space="0" w:color="auto"/>
        <w:left w:val="none" w:sz="0" w:space="0" w:color="auto"/>
        <w:bottom w:val="none" w:sz="0" w:space="0" w:color="auto"/>
        <w:right w:val="none" w:sz="0" w:space="0" w:color="auto"/>
      </w:divBdr>
    </w:div>
    <w:div w:id="1148012888">
      <w:marLeft w:val="0"/>
      <w:marRight w:val="0"/>
      <w:marTop w:val="0"/>
      <w:marBottom w:val="0"/>
      <w:divBdr>
        <w:top w:val="none" w:sz="0" w:space="0" w:color="auto"/>
        <w:left w:val="none" w:sz="0" w:space="0" w:color="auto"/>
        <w:bottom w:val="none" w:sz="0" w:space="0" w:color="auto"/>
        <w:right w:val="none" w:sz="0" w:space="0" w:color="auto"/>
      </w:divBdr>
    </w:div>
    <w:div w:id="1148012889">
      <w:marLeft w:val="0"/>
      <w:marRight w:val="0"/>
      <w:marTop w:val="0"/>
      <w:marBottom w:val="0"/>
      <w:divBdr>
        <w:top w:val="none" w:sz="0" w:space="0" w:color="auto"/>
        <w:left w:val="none" w:sz="0" w:space="0" w:color="auto"/>
        <w:bottom w:val="none" w:sz="0" w:space="0" w:color="auto"/>
        <w:right w:val="none" w:sz="0" w:space="0" w:color="auto"/>
      </w:divBdr>
    </w:div>
    <w:div w:id="1148012890">
      <w:marLeft w:val="0"/>
      <w:marRight w:val="0"/>
      <w:marTop w:val="0"/>
      <w:marBottom w:val="0"/>
      <w:divBdr>
        <w:top w:val="none" w:sz="0" w:space="0" w:color="auto"/>
        <w:left w:val="none" w:sz="0" w:space="0" w:color="auto"/>
        <w:bottom w:val="none" w:sz="0" w:space="0" w:color="auto"/>
        <w:right w:val="none" w:sz="0" w:space="0" w:color="auto"/>
      </w:divBdr>
      <w:divsChild>
        <w:div w:id="1148012905">
          <w:marLeft w:val="0"/>
          <w:marRight w:val="0"/>
          <w:marTop w:val="0"/>
          <w:marBottom w:val="0"/>
          <w:divBdr>
            <w:top w:val="none" w:sz="0" w:space="0" w:color="auto"/>
            <w:left w:val="none" w:sz="0" w:space="0" w:color="auto"/>
            <w:bottom w:val="none" w:sz="0" w:space="0" w:color="auto"/>
            <w:right w:val="none" w:sz="0" w:space="0" w:color="auto"/>
          </w:divBdr>
          <w:divsChild>
            <w:div w:id="11480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91">
      <w:marLeft w:val="0"/>
      <w:marRight w:val="0"/>
      <w:marTop w:val="0"/>
      <w:marBottom w:val="0"/>
      <w:divBdr>
        <w:top w:val="none" w:sz="0" w:space="0" w:color="auto"/>
        <w:left w:val="none" w:sz="0" w:space="0" w:color="auto"/>
        <w:bottom w:val="none" w:sz="0" w:space="0" w:color="auto"/>
        <w:right w:val="none" w:sz="0" w:space="0" w:color="auto"/>
      </w:divBdr>
    </w:div>
    <w:div w:id="1148012893">
      <w:marLeft w:val="0"/>
      <w:marRight w:val="0"/>
      <w:marTop w:val="0"/>
      <w:marBottom w:val="0"/>
      <w:divBdr>
        <w:top w:val="none" w:sz="0" w:space="0" w:color="auto"/>
        <w:left w:val="none" w:sz="0" w:space="0" w:color="auto"/>
        <w:bottom w:val="none" w:sz="0" w:space="0" w:color="auto"/>
        <w:right w:val="none" w:sz="0" w:space="0" w:color="auto"/>
      </w:divBdr>
      <w:divsChild>
        <w:div w:id="1148012880">
          <w:marLeft w:val="0"/>
          <w:marRight w:val="0"/>
          <w:marTop w:val="0"/>
          <w:marBottom w:val="0"/>
          <w:divBdr>
            <w:top w:val="none" w:sz="0" w:space="0" w:color="auto"/>
            <w:left w:val="none" w:sz="0" w:space="0" w:color="auto"/>
            <w:bottom w:val="none" w:sz="0" w:space="0" w:color="auto"/>
            <w:right w:val="none" w:sz="0" w:space="0" w:color="auto"/>
          </w:divBdr>
          <w:divsChild>
            <w:div w:id="1148012909">
              <w:marLeft w:val="263"/>
              <w:marRight w:val="263"/>
              <w:marTop w:val="0"/>
              <w:marBottom w:val="0"/>
              <w:divBdr>
                <w:top w:val="none" w:sz="0" w:space="0" w:color="auto"/>
                <w:left w:val="none" w:sz="0" w:space="0" w:color="auto"/>
                <w:bottom w:val="none" w:sz="0" w:space="0" w:color="auto"/>
                <w:right w:val="none" w:sz="0" w:space="0" w:color="auto"/>
              </w:divBdr>
              <w:divsChild>
                <w:div w:id="1148012906">
                  <w:marLeft w:val="0"/>
                  <w:marRight w:val="0"/>
                  <w:marTop w:val="0"/>
                  <w:marBottom w:val="0"/>
                  <w:divBdr>
                    <w:top w:val="none" w:sz="0" w:space="0" w:color="auto"/>
                    <w:left w:val="none" w:sz="0" w:space="0" w:color="auto"/>
                    <w:bottom w:val="none" w:sz="0" w:space="0" w:color="auto"/>
                    <w:right w:val="none" w:sz="0" w:space="0" w:color="auto"/>
                  </w:divBdr>
                  <w:divsChild>
                    <w:div w:id="11480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96">
      <w:marLeft w:val="0"/>
      <w:marRight w:val="0"/>
      <w:marTop w:val="0"/>
      <w:marBottom w:val="0"/>
      <w:divBdr>
        <w:top w:val="none" w:sz="0" w:space="0" w:color="auto"/>
        <w:left w:val="none" w:sz="0" w:space="0" w:color="auto"/>
        <w:bottom w:val="none" w:sz="0" w:space="0" w:color="auto"/>
        <w:right w:val="none" w:sz="0" w:space="0" w:color="auto"/>
      </w:divBdr>
    </w:div>
    <w:div w:id="1148012897">
      <w:marLeft w:val="0"/>
      <w:marRight w:val="0"/>
      <w:marTop w:val="0"/>
      <w:marBottom w:val="0"/>
      <w:divBdr>
        <w:top w:val="none" w:sz="0" w:space="0" w:color="auto"/>
        <w:left w:val="none" w:sz="0" w:space="0" w:color="auto"/>
        <w:bottom w:val="none" w:sz="0" w:space="0" w:color="auto"/>
        <w:right w:val="none" w:sz="0" w:space="0" w:color="auto"/>
      </w:divBdr>
      <w:divsChild>
        <w:div w:id="1148012892">
          <w:marLeft w:val="0"/>
          <w:marRight w:val="0"/>
          <w:marTop w:val="0"/>
          <w:marBottom w:val="0"/>
          <w:divBdr>
            <w:top w:val="none" w:sz="0" w:space="0" w:color="auto"/>
            <w:left w:val="none" w:sz="0" w:space="0" w:color="auto"/>
            <w:bottom w:val="none" w:sz="0" w:space="0" w:color="auto"/>
            <w:right w:val="none" w:sz="0" w:space="0" w:color="auto"/>
          </w:divBdr>
          <w:divsChild>
            <w:div w:id="1148012916">
              <w:marLeft w:val="451"/>
              <w:marRight w:val="451"/>
              <w:marTop w:val="0"/>
              <w:marBottom w:val="0"/>
              <w:divBdr>
                <w:top w:val="none" w:sz="0" w:space="0" w:color="auto"/>
                <w:left w:val="none" w:sz="0" w:space="0" w:color="auto"/>
                <w:bottom w:val="none" w:sz="0" w:space="0" w:color="auto"/>
                <w:right w:val="none" w:sz="0" w:space="0" w:color="auto"/>
              </w:divBdr>
              <w:divsChild>
                <w:div w:id="1148012908">
                  <w:marLeft w:val="0"/>
                  <w:marRight w:val="0"/>
                  <w:marTop w:val="0"/>
                  <w:marBottom w:val="0"/>
                  <w:divBdr>
                    <w:top w:val="none" w:sz="0" w:space="0" w:color="auto"/>
                    <w:left w:val="none" w:sz="0" w:space="0" w:color="auto"/>
                    <w:bottom w:val="none" w:sz="0" w:space="0" w:color="auto"/>
                    <w:right w:val="none" w:sz="0" w:space="0" w:color="auto"/>
                  </w:divBdr>
                  <w:divsChild>
                    <w:div w:id="1148012907">
                      <w:marLeft w:val="0"/>
                      <w:marRight w:val="0"/>
                      <w:marTop w:val="0"/>
                      <w:marBottom w:val="0"/>
                      <w:divBdr>
                        <w:top w:val="none" w:sz="0" w:space="0" w:color="auto"/>
                        <w:left w:val="none" w:sz="0" w:space="0" w:color="auto"/>
                        <w:bottom w:val="none" w:sz="0" w:space="0" w:color="auto"/>
                        <w:right w:val="none" w:sz="0" w:space="0" w:color="auto"/>
                      </w:divBdr>
                      <w:divsChild>
                        <w:div w:id="1148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12900">
      <w:marLeft w:val="0"/>
      <w:marRight w:val="0"/>
      <w:marTop w:val="0"/>
      <w:marBottom w:val="0"/>
      <w:divBdr>
        <w:top w:val="none" w:sz="0" w:space="0" w:color="auto"/>
        <w:left w:val="none" w:sz="0" w:space="0" w:color="auto"/>
        <w:bottom w:val="none" w:sz="0" w:space="0" w:color="auto"/>
        <w:right w:val="none" w:sz="0" w:space="0" w:color="auto"/>
      </w:divBdr>
    </w:div>
    <w:div w:id="1148012901">
      <w:marLeft w:val="0"/>
      <w:marRight w:val="0"/>
      <w:marTop w:val="0"/>
      <w:marBottom w:val="0"/>
      <w:divBdr>
        <w:top w:val="none" w:sz="0" w:space="0" w:color="auto"/>
        <w:left w:val="none" w:sz="0" w:space="0" w:color="auto"/>
        <w:bottom w:val="none" w:sz="0" w:space="0" w:color="auto"/>
        <w:right w:val="none" w:sz="0" w:space="0" w:color="auto"/>
      </w:divBdr>
    </w:div>
    <w:div w:id="1148012910">
      <w:marLeft w:val="0"/>
      <w:marRight w:val="0"/>
      <w:marTop w:val="0"/>
      <w:marBottom w:val="0"/>
      <w:divBdr>
        <w:top w:val="none" w:sz="0" w:space="0" w:color="auto"/>
        <w:left w:val="none" w:sz="0" w:space="0" w:color="auto"/>
        <w:bottom w:val="none" w:sz="0" w:space="0" w:color="auto"/>
        <w:right w:val="none" w:sz="0" w:space="0" w:color="auto"/>
      </w:divBdr>
    </w:div>
    <w:div w:id="1148012911">
      <w:marLeft w:val="0"/>
      <w:marRight w:val="0"/>
      <w:marTop w:val="0"/>
      <w:marBottom w:val="0"/>
      <w:divBdr>
        <w:top w:val="none" w:sz="0" w:space="0" w:color="auto"/>
        <w:left w:val="none" w:sz="0" w:space="0" w:color="auto"/>
        <w:bottom w:val="none" w:sz="0" w:space="0" w:color="auto"/>
        <w:right w:val="none" w:sz="0" w:space="0" w:color="auto"/>
      </w:divBdr>
    </w:div>
    <w:div w:id="1148012912">
      <w:marLeft w:val="0"/>
      <w:marRight w:val="0"/>
      <w:marTop w:val="0"/>
      <w:marBottom w:val="0"/>
      <w:divBdr>
        <w:top w:val="none" w:sz="0" w:space="0" w:color="auto"/>
        <w:left w:val="none" w:sz="0" w:space="0" w:color="auto"/>
        <w:bottom w:val="none" w:sz="0" w:space="0" w:color="auto"/>
        <w:right w:val="none" w:sz="0" w:space="0" w:color="auto"/>
      </w:divBdr>
      <w:divsChild>
        <w:div w:id="1148012913">
          <w:marLeft w:val="0"/>
          <w:marRight w:val="0"/>
          <w:marTop w:val="0"/>
          <w:marBottom w:val="0"/>
          <w:divBdr>
            <w:top w:val="none" w:sz="0" w:space="0" w:color="auto"/>
            <w:left w:val="none" w:sz="0" w:space="0" w:color="auto"/>
            <w:bottom w:val="none" w:sz="0" w:space="0" w:color="auto"/>
            <w:right w:val="none" w:sz="0" w:space="0" w:color="auto"/>
          </w:divBdr>
          <w:divsChild>
            <w:div w:id="1148012902">
              <w:marLeft w:val="263"/>
              <w:marRight w:val="263"/>
              <w:marTop w:val="0"/>
              <w:marBottom w:val="0"/>
              <w:divBdr>
                <w:top w:val="none" w:sz="0" w:space="0" w:color="auto"/>
                <w:left w:val="none" w:sz="0" w:space="0" w:color="auto"/>
                <w:bottom w:val="none" w:sz="0" w:space="0" w:color="auto"/>
                <w:right w:val="none" w:sz="0" w:space="0" w:color="auto"/>
              </w:divBdr>
              <w:divsChild>
                <w:div w:id="1148012894">
                  <w:marLeft w:val="0"/>
                  <w:marRight w:val="0"/>
                  <w:marTop w:val="0"/>
                  <w:marBottom w:val="0"/>
                  <w:divBdr>
                    <w:top w:val="none" w:sz="0" w:space="0" w:color="auto"/>
                    <w:left w:val="none" w:sz="0" w:space="0" w:color="auto"/>
                    <w:bottom w:val="none" w:sz="0" w:space="0" w:color="auto"/>
                    <w:right w:val="none" w:sz="0" w:space="0" w:color="auto"/>
                  </w:divBdr>
                  <w:divsChild>
                    <w:div w:id="11480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914">
      <w:marLeft w:val="0"/>
      <w:marRight w:val="0"/>
      <w:marTop w:val="0"/>
      <w:marBottom w:val="0"/>
      <w:divBdr>
        <w:top w:val="none" w:sz="0" w:space="0" w:color="auto"/>
        <w:left w:val="none" w:sz="0" w:space="0" w:color="auto"/>
        <w:bottom w:val="none" w:sz="0" w:space="0" w:color="auto"/>
        <w:right w:val="none" w:sz="0" w:space="0" w:color="auto"/>
      </w:divBdr>
    </w:div>
    <w:div w:id="1161889057">
      <w:bodyDiv w:val="1"/>
      <w:marLeft w:val="0"/>
      <w:marRight w:val="0"/>
      <w:marTop w:val="0"/>
      <w:marBottom w:val="0"/>
      <w:divBdr>
        <w:top w:val="none" w:sz="0" w:space="0" w:color="auto"/>
        <w:left w:val="none" w:sz="0" w:space="0" w:color="auto"/>
        <w:bottom w:val="none" w:sz="0" w:space="0" w:color="auto"/>
        <w:right w:val="none" w:sz="0" w:space="0" w:color="auto"/>
      </w:divBdr>
    </w:div>
    <w:div w:id="1296981482">
      <w:bodyDiv w:val="1"/>
      <w:marLeft w:val="0"/>
      <w:marRight w:val="0"/>
      <w:marTop w:val="0"/>
      <w:marBottom w:val="0"/>
      <w:divBdr>
        <w:top w:val="none" w:sz="0" w:space="0" w:color="auto"/>
        <w:left w:val="none" w:sz="0" w:space="0" w:color="auto"/>
        <w:bottom w:val="none" w:sz="0" w:space="0" w:color="auto"/>
        <w:right w:val="none" w:sz="0" w:space="0" w:color="auto"/>
      </w:divBdr>
    </w:div>
    <w:div w:id="1314799981">
      <w:bodyDiv w:val="1"/>
      <w:marLeft w:val="0"/>
      <w:marRight w:val="0"/>
      <w:marTop w:val="0"/>
      <w:marBottom w:val="0"/>
      <w:divBdr>
        <w:top w:val="none" w:sz="0" w:space="0" w:color="auto"/>
        <w:left w:val="none" w:sz="0" w:space="0" w:color="auto"/>
        <w:bottom w:val="none" w:sz="0" w:space="0" w:color="auto"/>
        <w:right w:val="none" w:sz="0" w:space="0" w:color="auto"/>
      </w:divBdr>
    </w:div>
    <w:div w:id="1359043663">
      <w:bodyDiv w:val="1"/>
      <w:marLeft w:val="0"/>
      <w:marRight w:val="0"/>
      <w:marTop w:val="0"/>
      <w:marBottom w:val="0"/>
      <w:divBdr>
        <w:top w:val="none" w:sz="0" w:space="0" w:color="auto"/>
        <w:left w:val="none" w:sz="0" w:space="0" w:color="auto"/>
        <w:bottom w:val="none" w:sz="0" w:space="0" w:color="auto"/>
        <w:right w:val="none" w:sz="0" w:space="0" w:color="auto"/>
      </w:divBdr>
    </w:div>
    <w:div w:id="1575891720">
      <w:bodyDiv w:val="1"/>
      <w:marLeft w:val="0"/>
      <w:marRight w:val="0"/>
      <w:marTop w:val="0"/>
      <w:marBottom w:val="0"/>
      <w:divBdr>
        <w:top w:val="none" w:sz="0" w:space="0" w:color="auto"/>
        <w:left w:val="none" w:sz="0" w:space="0" w:color="auto"/>
        <w:bottom w:val="none" w:sz="0" w:space="0" w:color="auto"/>
        <w:right w:val="none" w:sz="0" w:space="0" w:color="auto"/>
      </w:divBdr>
      <w:divsChild>
        <w:div w:id="27141905">
          <w:marLeft w:val="0"/>
          <w:marRight w:val="0"/>
          <w:marTop w:val="0"/>
          <w:marBottom w:val="0"/>
          <w:divBdr>
            <w:top w:val="none" w:sz="0" w:space="0" w:color="auto"/>
            <w:left w:val="none" w:sz="0" w:space="0" w:color="auto"/>
            <w:bottom w:val="none" w:sz="0" w:space="0" w:color="auto"/>
            <w:right w:val="none" w:sz="0" w:space="0" w:color="auto"/>
          </w:divBdr>
        </w:div>
        <w:div w:id="1561476957">
          <w:marLeft w:val="0"/>
          <w:marRight w:val="0"/>
          <w:marTop w:val="0"/>
          <w:marBottom w:val="0"/>
          <w:divBdr>
            <w:top w:val="none" w:sz="0" w:space="0" w:color="auto"/>
            <w:left w:val="none" w:sz="0" w:space="0" w:color="auto"/>
            <w:bottom w:val="none" w:sz="0" w:space="0" w:color="auto"/>
            <w:right w:val="none" w:sz="0" w:space="0" w:color="auto"/>
          </w:divBdr>
        </w:div>
      </w:divsChild>
    </w:div>
    <w:div w:id="1812094557">
      <w:bodyDiv w:val="1"/>
      <w:marLeft w:val="0"/>
      <w:marRight w:val="0"/>
      <w:marTop w:val="0"/>
      <w:marBottom w:val="0"/>
      <w:divBdr>
        <w:top w:val="none" w:sz="0" w:space="0" w:color="auto"/>
        <w:left w:val="none" w:sz="0" w:space="0" w:color="auto"/>
        <w:bottom w:val="none" w:sz="0" w:space="0" w:color="auto"/>
        <w:right w:val="none" w:sz="0" w:space="0" w:color="auto"/>
      </w:divBdr>
      <w:divsChild>
        <w:div w:id="243800972">
          <w:marLeft w:val="480"/>
          <w:marRight w:val="0"/>
          <w:marTop w:val="0"/>
          <w:marBottom w:val="0"/>
          <w:divBdr>
            <w:top w:val="none" w:sz="0" w:space="0" w:color="auto"/>
            <w:left w:val="none" w:sz="0" w:space="0" w:color="auto"/>
            <w:bottom w:val="none" w:sz="0" w:space="0" w:color="auto"/>
            <w:right w:val="none" w:sz="0" w:space="0" w:color="auto"/>
          </w:divBdr>
          <w:divsChild>
            <w:div w:id="18035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6167">
      <w:bodyDiv w:val="1"/>
      <w:marLeft w:val="0"/>
      <w:marRight w:val="0"/>
      <w:marTop w:val="0"/>
      <w:marBottom w:val="0"/>
      <w:divBdr>
        <w:top w:val="none" w:sz="0" w:space="0" w:color="auto"/>
        <w:left w:val="none" w:sz="0" w:space="0" w:color="auto"/>
        <w:bottom w:val="none" w:sz="0" w:space="0" w:color="auto"/>
        <w:right w:val="none" w:sz="0" w:space="0" w:color="auto"/>
      </w:divBdr>
    </w:div>
    <w:div w:id="1985502041">
      <w:bodyDiv w:val="1"/>
      <w:marLeft w:val="0"/>
      <w:marRight w:val="0"/>
      <w:marTop w:val="0"/>
      <w:marBottom w:val="0"/>
      <w:divBdr>
        <w:top w:val="none" w:sz="0" w:space="0" w:color="auto"/>
        <w:left w:val="none" w:sz="0" w:space="0" w:color="auto"/>
        <w:bottom w:val="none" w:sz="0" w:space="0" w:color="auto"/>
        <w:right w:val="none" w:sz="0" w:space="0" w:color="auto"/>
      </w:divBdr>
    </w:div>
    <w:div w:id="2072848977">
      <w:bodyDiv w:val="1"/>
      <w:marLeft w:val="0"/>
      <w:marRight w:val="0"/>
      <w:marTop w:val="0"/>
      <w:marBottom w:val="0"/>
      <w:divBdr>
        <w:top w:val="none" w:sz="0" w:space="0" w:color="auto"/>
        <w:left w:val="none" w:sz="0" w:space="0" w:color="auto"/>
        <w:bottom w:val="none" w:sz="0" w:space="0" w:color="auto"/>
        <w:right w:val="none" w:sz="0" w:space="0" w:color="auto"/>
      </w:divBdr>
      <w:divsChild>
        <w:div w:id="275645907">
          <w:marLeft w:val="480"/>
          <w:marRight w:val="0"/>
          <w:marTop w:val="0"/>
          <w:marBottom w:val="0"/>
          <w:divBdr>
            <w:top w:val="none" w:sz="0" w:space="0" w:color="auto"/>
            <w:left w:val="none" w:sz="0" w:space="0" w:color="auto"/>
            <w:bottom w:val="none" w:sz="0" w:space="0" w:color="auto"/>
            <w:right w:val="none" w:sz="0" w:space="0" w:color="auto"/>
          </w:divBdr>
          <w:divsChild>
            <w:div w:id="5772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s.org/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iessecurity.com/what-is-a-cyber-range-a-definitive-guide-and-definition/,%20https:/www.ariessecurity.com/what-is-a-cyber-range-a-definitive-guide-and-defini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fosecinstitute.com/skill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angeforce.com/cyber-security-training-custo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11DA4-92A5-47D3-9D3D-E7AB315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vt:lpstr>
    </vt:vector>
  </TitlesOfParts>
  <Company>Johnson &amp; Johnson</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McNeil Consumer Products Company</dc:creator>
  <cp:lastModifiedBy>Scott Finlon</cp:lastModifiedBy>
  <cp:revision>14</cp:revision>
  <cp:lastPrinted>2011-03-30T20:10:00Z</cp:lastPrinted>
  <dcterms:created xsi:type="dcterms:W3CDTF">2021-09-05T16:41:00Z</dcterms:created>
  <dcterms:modified xsi:type="dcterms:W3CDTF">2021-09-06T02:57:00Z</dcterms:modified>
</cp:coreProperties>
</file>